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412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C2F99" w:rsidRPr="00CE412A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МАРИИНСКОГО МУНИЦИПАЛЬНОГО РАЙОНА</w:t>
      </w:r>
    </w:p>
    <w:p w:rsidR="004C2F99" w:rsidRPr="00905C50" w:rsidRDefault="004C2F99" w:rsidP="004C2F99">
      <w:pPr>
        <w:spacing w:after="0"/>
        <w:rPr>
          <w:rFonts w:ascii="Calibri" w:hAnsi="Calibri"/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hAnsi="Times New Roman"/>
          <w:b/>
          <w:sz w:val="28"/>
          <w:szCs w:val="28"/>
        </w:rPr>
        <w:t>РЕШЕНИЕ</w:t>
      </w:r>
    </w:p>
    <w:p w:rsidR="004C2F99" w:rsidRPr="00285406" w:rsidRDefault="00B47942" w:rsidP="004C2F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250B1">
        <w:rPr>
          <w:rFonts w:ascii="Times New Roman" w:hAnsi="Times New Roman"/>
          <w:b/>
          <w:sz w:val="28"/>
          <w:szCs w:val="28"/>
        </w:rPr>
        <w:t>4</w:t>
      </w:r>
      <w:r w:rsidR="004C2F99" w:rsidRPr="00CE412A">
        <w:rPr>
          <w:rFonts w:ascii="Times New Roman" w:hAnsi="Times New Roman"/>
          <w:b/>
          <w:sz w:val="28"/>
          <w:szCs w:val="28"/>
        </w:rPr>
        <w:t>.</w:t>
      </w:r>
      <w:r w:rsidR="004C2F9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4C2F99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="004C2F99" w:rsidRPr="00CE412A">
        <w:rPr>
          <w:rFonts w:ascii="Times New Roman" w:hAnsi="Times New Roman"/>
          <w:b/>
          <w:sz w:val="28"/>
          <w:szCs w:val="28"/>
        </w:rPr>
        <w:t>г.</w:t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977D05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b/>
          <w:sz w:val="28"/>
          <w:szCs w:val="28"/>
        </w:rPr>
        <w:t xml:space="preserve">№ </w:t>
      </w:r>
      <w:r w:rsidR="000D1424">
        <w:rPr>
          <w:rFonts w:ascii="Times New Roman" w:hAnsi="Times New Roman"/>
          <w:b/>
          <w:sz w:val="28"/>
          <w:szCs w:val="28"/>
        </w:rPr>
        <w:t>100/2</w:t>
      </w:r>
    </w:p>
    <w:p w:rsidR="006971AB" w:rsidRPr="004C2F99" w:rsidRDefault="004C2F99" w:rsidP="004C2F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F99">
        <w:rPr>
          <w:rFonts w:ascii="Times New Roman" w:hAnsi="Times New Roman"/>
          <w:b/>
          <w:sz w:val="26"/>
          <w:szCs w:val="26"/>
        </w:rPr>
        <w:t>г. Мариинск</w:t>
      </w:r>
    </w:p>
    <w:p w:rsidR="00047E92" w:rsidRDefault="00047E92" w:rsidP="0004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E92" w:rsidRPr="00A24894" w:rsidRDefault="00047E92" w:rsidP="00047E92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A24894">
        <w:rPr>
          <w:rFonts w:ascii="Times New Roman" w:hAnsi="Times New Roman" w:cs="Times New Roman"/>
          <w:sz w:val="28"/>
          <w:szCs w:val="28"/>
        </w:rPr>
        <w:t xml:space="preserve">О </w:t>
      </w:r>
      <w:r w:rsidR="00046B1E" w:rsidRPr="00A24894">
        <w:rPr>
          <w:rFonts w:ascii="Times New Roman" w:hAnsi="Times New Roman" w:cs="Times New Roman"/>
          <w:sz w:val="28"/>
          <w:szCs w:val="28"/>
        </w:rPr>
        <w:t>регистрации уполномоченного представителя Мариинского районного местного отделения</w:t>
      </w:r>
      <w:r w:rsidR="00FC52C3" w:rsidRPr="00A24894">
        <w:rPr>
          <w:rFonts w:ascii="Times New Roman" w:hAnsi="Times New Roman" w:cs="Times New Roman"/>
          <w:sz w:val="28"/>
          <w:szCs w:val="28"/>
        </w:rPr>
        <w:t xml:space="preserve"> Кузбасского регионального отделения Всероссийской политической партии «ЕДИНАЯ РОССИЯ»</w:t>
      </w:r>
      <w:r w:rsidR="004F540F" w:rsidRPr="00A2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92" w:rsidRPr="00A24894" w:rsidRDefault="00047E92" w:rsidP="00047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2C" w:rsidRPr="00A24894" w:rsidRDefault="00FC52C3" w:rsidP="005E2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894">
        <w:rPr>
          <w:rFonts w:ascii="Times New Roman" w:hAnsi="Times New Roman"/>
          <w:sz w:val="28"/>
          <w:szCs w:val="28"/>
        </w:rPr>
        <w:t xml:space="preserve">Рассмотрев документы, представленные Мариинским районным местным отделением </w:t>
      </w:r>
      <w:r w:rsidRPr="00A24894">
        <w:rPr>
          <w:rFonts w:ascii="Times New Roman" w:eastAsia="Times New Roman" w:hAnsi="Times New Roman" w:cs="Times New Roman"/>
          <w:sz w:val="28"/>
          <w:szCs w:val="28"/>
        </w:rPr>
        <w:t>Кузбасского регионального отделения</w:t>
      </w:r>
      <w:r w:rsidR="00046B1E" w:rsidRPr="00A24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894">
        <w:rPr>
          <w:rFonts w:ascii="Times New Roman" w:hAnsi="Times New Roman"/>
          <w:sz w:val="28"/>
          <w:szCs w:val="28"/>
        </w:rPr>
        <w:t xml:space="preserve">Всероссийской политической партии «ЕДИНАЯ РОССИЯ» для </w:t>
      </w:r>
      <w:r w:rsidR="00046B1E" w:rsidRPr="00A24894">
        <w:rPr>
          <w:rFonts w:ascii="Times New Roman" w:hAnsi="Times New Roman"/>
          <w:sz w:val="28"/>
          <w:szCs w:val="28"/>
        </w:rPr>
        <w:t xml:space="preserve">регистрации уполномоченного представителя </w:t>
      </w:r>
      <w:r w:rsidR="00046B1E" w:rsidRPr="00A24894">
        <w:rPr>
          <w:rFonts w:ascii="Times New Roman" w:hAnsi="Times New Roman" w:cs="Times New Roman"/>
          <w:sz w:val="28"/>
          <w:szCs w:val="28"/>
        </w:rPr>
        <w:t xml:space="preserve">Мариинского районного местного отделения Кузбасского регионального отделения Всероссийской политической партии «ЕДИНАЯ РОССИЯ» на </w:t>
      </w:r>
      <w:r w:rsidR="00670E09" w:rsidRPr="00A24894">
        <w:rPr>
          <w:rFonts w:ascii="Times New Roman" w:hAnsi="Times New Roman" w:cs="Times New Roman"/>
          <w:sz w:val="28"/>
          <w:szCs w:val="28"/>
        </w:rPr>
        <w:t xml:space="preserve">выборах депутатов Советов народных депутатов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Благовещенского,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Белогородского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Кийского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Калининского,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Красноорловского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Лебяжьего,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Малопесчанского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Николаевского,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Первомайского,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Таежно-Михайловского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 муниципального района четвертых</w:t>
      </w:r>
      <w:proofErr w:type="gram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 созывов</w:t>
      </w:r>
      <w:r w:rsidRPr="00A24894">
        <w:rPr>
          <w:rFonts w:ascii="Times New Roman" w:hAnsi="Times New Roman"/>
          <w:sz w:val="28"/>
          <w:szCs w:val="28"/>
        </w:rPr>
        <w:t xml:space="preserve">, </w:t>
      </w:r>
      <w:r w:rsidR="00977D05" w:rsidRPr="00A24894">
        <w:rPr>
          <w:rFonts w:ascii="Times New Roman" w:hAnsi="Times New Roman"/>
          <w:sz w:val="28"/>
          <w:szCs w:val="28"/>
        </w:rPr>
        <w:t>руководствуясь стать</w:t>
      </w:r>
      <w:r w:rsidR="00046B1E" w:rsidRPr="00A24894">
        <w:rPr>
          <w:rFonts w:ascii="Times New Roman" w:hAnsi="Times New Roman"/>
          <w:sz w:val="28"/>
          <w:szCs w:val="28"/>
        </w:rPr>
        <w:t>ей</w:t>
      </w:r>
      <w:r w:rsidR="00977D05" w:rsidRPr="00A24894">
        <w:rPr>
          <w:rFonts w:ascii="Times New Roman" w:hAnsi="Times New Roman"/>
          <w:sz w:val="28"/>
          <w:szCs w:val="28"/>
        </w:rPr>
        <w:t xml:space="preserve"> 35 Федерального закона от 12.06.2002 № 67-ФЗ «Об основных гарантиях избирательных прав и права на участие в референдуме граждан РФ», статьей</w:t>
      </w:r>
      <w:r w:rsidR="00670E09" w:rsidRPr="00A24894">
        <w:rPr>
          <w:rFonts w:ascii="Times New Roman" w:hAnsi="Times New Roman"/>
          <w:sz w:val="28"/>
          <w:szCs w:val="28"/>
        </w:rPr>
        <w:t xml:space="preserve"> 34</w:t>
      </w:r>
      <w:r w:rsidR="00977D05" w:rsidRPr="00A24894">
        <w:rPr>
          <w:rFonts w:ascii="Times New Roman" w:hAnsi="Times New Roman"/>
          <w:sz w:val="28"/>
          <w:szCs w:val="28"/>
        </w:rPr>
        <w:t xml:space="preserve"> Закона Кемеровской области от 30.05.2011 № 54-ОЗ «О выборах в органы местного самоуправления», территориальная избирательная комиссия Мариинского муниципального района</w:t>
      </w:r>
      <w:r w:rsidRPr="00A24894">
        <w:rPr>
          <w:rFonts w:ascii="Times New Roman" w:hAnsi="Times New Roman"/>
          <w:sz w:val="28"/>
          <w:szCs w:val="28"/>
        </w:rPr>
        <w:t xml:space="preserve"> </w:t>
      </w:r>
    </w:p>
    <w:p w:rsidR="00E91315" w:rsidRPr="00A24894" w:rsidRDefault="00E91315" w:rsidP="005E2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7E92" w:rsidRPr="00A24894" w:rsidRDefault="00047E92" w:rsidP="0047170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2489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977D05" w:rsidRPr="00A24894" w:rsidRDefault="00046B1E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4894">
        <w:rPr>
          <w:rFonts w:ascii="Times New Roman" w:hAnsi="Times New Roman"/>
          <w:sz w:val="28"/>
          <w:szCs w:val="28"/>
        </w:rPr>
        <w:t xml:space="preserve">1. Зарегистрировать уполномоченного представителя </w:t>
      </w:r>
      <w:r w:rsidRPr="00A24894">
        <w:rPr>
          <w:rFonts w:ascii="Times New Roman" w:hAnsi="Times New Roman" w:cs="Times New Roman"/>
          <w:sz w:val="28"/>
          <w:szCs w:val="28"/>
        </w:rPr>
        <w:t xml:space="preserve">Мариинского районного местного отделения Кузбасского регионального отделения Всероссийской политической партии «ЕДИНАЯ РОССИЯ» </w:t>
      </w:r>
      <w:r w:rsidR="004F540F" w:rsidRPr="00A24894">
        <w:rPr>
          <w:rFonts w:ascii="Times New Roman" w:hAnsi="Times New Roman" w:cs="Times New Roman"/>
          <w:sz w:val="28"/>
          <w:szCs w:val="28"/>
        </w:rPr>
        <w:t xml:space="preserve">на </w:t>
      </w:r>
      <w:r w:rsidR="00670E09" w:rsidRPr="00A24894">
        <w:rPr>
          <w:rFonts w:ascii="Times New Roman" w:hAnsi="Times New Roman" w:cs="Times New Roman"/>
          <w:sz w:val="28"/>
          <w:szCs w:val="28"/>
        </w:rPr>
        <w:t xml:space="preserve">выборах депутатов Советов народных депутатов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Благовещенского,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Белогородского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Кийского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Калининского,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Красноорловского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Лебяжьего,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Малопесчанского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Николаевского,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Первомайского,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Таежно-Михайловского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670E09" w:rsidRPr="00A24894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670E09" w:rsidRPr="00A24894">
        <w:rPr>
          <w:rFonts w:ascii="Times New Roman" w:hAnsi="Times New Roman" w:cs="Times New Roman"/>
          <w:sz w:val="28"/>
          <w:szCs w:val="28"/>
        </w:rPr>
        <w:t xml:space="preserve"> муниципального района четвертых созывов</w:t>
      </w:r>
      <w:r w:rsidR="00670E09" w:rsidRPr="00A2489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670E09" w:rsidRPr="00A24894">
        <w:rPr>
          <w:rFonts w:ascii="Times New Roman" w:hAnsi="Times New Roman"/>
          <w:sz w:val="28"/>
          <w:szCs w:val="28"/>
        </w:rPr>
        <w:t>Ша</w:t>
      </w:r>
      <w:proofErr w:type="gramEnd"/>
      <w:r w:rsidR="00670E09" w:rsidRPr="00A24894">
        <w:rPr>
          <w:rFonts w:ascii="Times New Roman" w:hAnsi="Times New Roman"/>
          <w:sz w:val="28"/>
          <w:szCs w:val="28"/>
        </w:rPr>
        <w:t>тову Марину Сергеевну</w:t>
      </w:r>
      <w:r w:rsidR="00B3235F" w:rsidRPr="00A24894">
        <w:rPr>
          <w:rFonts w:ascii="Times New Roman" w:hAnsi="Times New Roman"/>
          <w:sz w:val="28"/>
          <w:szCs w:val="28"/>
        </w:rPr>
        <w:t>.</w:t>
      </w:r>
    </w:p>
    <w:p w:rsidR="00A24894" w:rsidRPr="00A24894" w:rsidRDefault="00B3235F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4894">
        <w:rPr>
          <w:rFonts w:ascii="Times New Roman" w:hAnsi="Times New Roman"/>
          <w:sz w:val="28"/>
          <w:szCs w:val="28"/>
        </w:rPr>
        <w:t xml:space="preserve">2. Направить настоящее решение в </w:t>
      </w:r>
      <w:r w:rsidR="00670E09" w:rsidRPr="00A24894">
        <w:rPr>
          <w:rFonts w:ascii="Times New Roman" w:hAnsi="Times New Roman"/>
          <w:sz w:val="28"/>
          <w:szCs w:val="28"/>
        </w:rPr>
        <w:t>соответствующие окружные избирательные</w:t>
      </w:r>
      <w:r w:rsidRPr="00A24894">
        <w:rPr>
          <w:rFonts w:ascii="Times New Roman" w:hAnsi="Times New Roman"/>
          <w:sz w:val="28"/>
          <w:szCs w:val="28"/>
        </w:rPr>
        <w:t xml:space="preserve"> комисси</w:t>
      </w:r>
      <w:r w:rsidR="00670E09" w:rsidRPr="00A24894">
        <w:rPr>
          <w:rFonts w:ascii="Times New Roman" w:hAnsi="Times New Roman"/>
          <w:sz w:val="28"/>
          <w:szCs w:val="28"/>
        </w:rPr>
        <w:t>и</w:t>
      </w:r>
      <w:r w:rsidR="004537BB" w:rsidRPr="00A24894">
        <w:rPr>
          <w:rFonts w:ascii="Times New Roman" w:hAnsi="Times New Roman"/>
          <w:sz w:val="28"/>
          <w:szCs w:val="28"/>
        </w:rPr>
        <w:t>.</w:t>
      </w:r>
    </w:p>
    <w:p w:rsidR="00B3235F" w:rsidRPr="00A24894" w:rsidRDefault="00A24894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4894">
        <w:rPr>
          <w:rFonts w:ascii="Times New Roman" w:hAnsi="Times New Roman"/>
          <w:sz w:val="28"/>
          <w:szCs w:val="28"/>
        </w:rPr>
        <w:t xml:space="preserve">3. Выдать Шатовой Марине Сергеевне, </w:t>
      </w:r>
      <w:r w:rsidR="00B3235F" w:rsidRPr="00A24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уполномоченному представителю</w:t>
      </w:r>
      <w:r w:rsidRPr="00A2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894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A24894">
        <w:rPr>
          <w:rFonts w:ascii="Times New Roman" w:hAnsi="Times New Roman" w:cs="Times New Roman"/>
          <w:sz w:val="28"/>
          <w:szCs w:val="28"/>
        </w:rPr>
        <w:t xml:space="preserve"> районного местного отделения Кузбасского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12E4D" w:rsidRPr="00A24894" w:rsidRDefault="00A24894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2E4D" w:rsidRPr="00A24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A248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2E4D" w:rsidRPr="00A24894">
        <w:rPr>
          <w:rFonts w:ascii="Times New Roman" w:hAnsi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</w:t>
      </w:r>
    </w:p>
    <w:p w:rsidR="00E12E4D" w:rsidRPr="00A24894" w:rsidRDefault="00A24894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E4D" w:rsidRPr="00A24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A24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2E4D" w:rsidRPr="00A2489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E12E4D" w:rsidRPr="00A24894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="00E12E4D" w:rsidRPr="00A2489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24894">
        <w:rPr>
          <w:rFonts w:ascii="Times New Roman" w:hAnsi="Times New Roman"/>
          <w:sz w:val="28"/>
          <w:szCs w:val="28"/>
        </w:rPr>
        <w:t>Скробочеву</w:t>
      </w:r>
      <w:proofErr w:type="spellEnd"/>
      <w:r w:rsidRPr="00A24894">
        <w:rPr>
          <w:rFonts w:ascii="Times New Roman" w:hAnsi="Times New Roman"/>
          <w:sz w:val="28"/>
          <w:szCs w:val="28"/>
        </w:rPr>
        <w:t xml:space="preserve"> Н.Г.</w:t>
      </w:r>
    </w:p>
    <w:p w:rsidR="004C2F99" w:rsidRPr="00A24894" w:rsidRDefault="004C2F99" w:rsidP="004065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4C2F99" w:rsidRPr="00A24894" w:rsidTr="00E12E4D">
        <w:trPr>
          <w:trHeight w:val="1132"/>
          <w:jc w:val="center"/>
        </w:trPr>
        <w:tc>
          <w:tcPr>
            <w:tcW w:w="4248" w:type="dxa"/>
          </w:tcPr>
          <w:p w:rsidR="004C2F99" w:rsidRPr="00A24894" w:rsidRDefault="004C2F99" w:rsidP="004C2F99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24894">
              <w:rPr>
                <w:rFonts w:ascii="Times New Roman" w:hAnsi="Times New Roman"/>
                <w:sz w:val="28"/>
                <w:szCs w:val="28"/>
              </w:rPr>
              <w:t> </w:t>
            </w:r>
            <w:r w:rsidRPr="00A24894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A24894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4C2F99" w:rsidP="004C2F9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</w:tc>
        <w:tc>
          <w:tcPr>
            <w:tcW w:w="2835" w:type="dxa"/>
          </w:tcPr>
          <w:p w:rsidR="004C2F99" w:rsidRPr="00A24894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4C2F99" w:rsidP="00B600D9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4C2F99" w:rsidRPr="00A24894" w:rsidTr="00E12E4D">
        <w:trPr>
          <w:jc w:val="center"/>
        </w:trPr>
        <w:tc>
          <w:tcPr>
            <w:tcW w:w="4248" w:type="dxa"/>
          </w:tcPr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A24894" w:rsidP="00A24894">
            <w:pPr>
              <w:spacing w:after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Н.Г.Скробочева</w:t>
            </w:r>
          </w:p>
        </w:tc>
      </w:tr>
    </w:tbl>
    <w:p w:rsidR="00E12E4D" w:rsidRPr="00A24894" w:rsidRDefault="00E12E4D" w:rsidP="00543213">
      <w:pPr>
        <w:rPr>
          <w:sz w:val="28"/>
          <w:szCs w:val="28"/>
        </w:rPr>
      </w:pPr>
    </w:p>
    <w:sectPr w:rsidR="00E12E4D" w:rsidRPr="00A24894" w:rsidSect="00A2489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97D"/>
    <w:multiLevelType w:val="hybridMultilevel"/>
    <w:tmpl w:val="40CAF918"/>
    <w:lvl w:ilvl="0" w:tplc="B750E74E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A3685"/>
    <w:multiLevelType w:val="hybridMultilevel"/>
    <w:tmpl w:val="F8F2F810"/>
    <w:lvl w:ilvl="0" w:tplc="6CA673C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CFD712F"/>
    <w:multiLevelType w:val="hybridMultilevel"/>
    <w:tmpl w:val="988A85AE"/>
    <w:lvl w:ilvl="0" w:tplc="F93896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E92"/>
    <w:rsid w:val="0002283A"/>
    <w:rsid w:val="0003692D"/>
    <w:rsid w:val="00046B1E"/>
    <w:rsid w:val="00046EA2"/>
    <w:rsid w:val="00047E92"/>
    <w:rsid w:val="000979FD"/>
    <w:rsid w:val="000D1424"/>
    <w:rsid w:val="001263FE"/>
    <w:rsid w:val="001420CF"/>
    <w:rsid w:val="00145DA8"/>
    <w:rsid w:val="00184DA0"/>
    <w:rsid w:val="002250B1"/>
    <w:rsid w:val="00235574"/>
    <w:rsid w:val="00283D5B"/>
    <w:rsid w:val="0028497C"/>
    <w:rsid w:val="00293773"/>
    <w:rsid w:val="002E7999"/>
    <w:rsid w:val="003107E3"/>
    <w:rsid w:val="00322B79"/>
    <w:rsid w:val="0033507A"/>
    <w:rsid w:val="003C3CB5"/>
    <w:rsid w:val="003F2ACA"/>
    <w:rsid w:val="004065D0"/>
    <w:rsid w:val="004537BB"/>
    <w:rsid w:val="00471700"/>
    <w:rsid w:val="00484DA4"/>
    <w:rsid w:val="0049084D"/>
    <w:rsid w:val="004A7125"/>
    <w:rsid w:val="004B41E9"/>
    <w:rsid w:val="004C2F99"/>
    <w:rsid w:val="004D7CCF"/>
    <w:rsid w:val="004E6203"/>
    <w:rsid w:val="004F540F"/>
    <w:rsid w:val="005101EC"/>
    <w:rsid w:val="00525798"/>
    <w:rsid w:val="00543213"/>
    <w:rsid w:val="005A6B68"/>
    <w:rsid w:val="005C657F"/>
    <w:rsid w:val="005D16B5"/>
    <w:rsid w:val="005E23F0"/>
    <w:rsid w:val="00670E09"/>
    <w:rsid w:val="006971AB"/>
    <w:rsid w:val="0071349A"/>
    <w:rsid w:val="007536AC"/>
    <w:rsid w:val="007A127F"/>
    <w:rsid w:val="007C5F0A"/>
    <w:rsid w:val="007D6EE6"/>
    <w:rsid w:val="007D7E01"/>
    <w:rsid w:val="007E3387"/>
    <w:rsid w:val="007F52BB"/>
    <w:rsid w:val="008130BA"/>
    <w:rsid w:val="00843016"/>
    <w:rsid w:val="00846B2E"/>
    <w:rsid w:val="00866F39"/>
    <w:rsid w:val="008872DE"/>
    <w:rsid w:val="008A01A7"/>
    <w:rsid w:val="008B05AB"/>
    <w:rsid w:val="008C549D"/>
    <w:rsid w:val="008D0BA7"/>
    <w:rsid w:val="008D11ED"/>
    <w:rsid w:val="008E7220"/>
    <w:rsid w:val="009433D5"/>
    <w:rsid w:val="00977D05"/>
    <w:rsid w:val="009E135B"/>
    <w:rsid w:val="00A0464F"/>
    <w:rsid w:val="00A24894"/>
    <w:rsid w:val="00A702C3"/>
    <w:rsid w:val="00B3235F"/>
    <w:rsid w:val="00B47198"/>
    <w:rsid w:val="00B47942"/>
    <w:rsid w:val="00B91416"/>
    <w:rsid w:val="00BB1CEC"/>
    <w:rsid w:val="00BC6BE1"/>
    <w:rsid w:val="00BF35C0"/>
    <w:rsid w:val="00C411DB"/>
    <w:rsid w:val="00C61C26"/>
    <w:rsid w:val="00CA20E6"/>
    <w:rsid w:val="00CF0D41"/>
    <w:rsid w:val="00D2280E"/>
    <w:rsid w:val="00D43312"/>
    <w:rsid w:val="00D609AF"/>
    <w:rsid w:val="00D651CF"/>
    <w:rsid w:val="00D96888"/>
    <w:rsid w:val="00DA3990"/>
    <w:rsid w:val="00DA6D92"/>
    <w:rsid w:val="00DC11E6"/>
    <w:rsid w:val="00DD212C"/>
    <w:rsid w:val="00DE4275"/>
    <w:rsid w:val="00DE508C"/>
    <w:rsid w:val="00E119B6"/>
    <w:rsid w:val="00E12E4D"/>
    <w:rsid w:val="00E21F4D"/>
    <w:rsid w:val="00E36409"/>
    <w:rsid w:val="00E516EB"/>
    <w:rsid w:val="00E53689"/>
    <w:rsid w:val="00E81F8C"/>
    <w:rsid w:val="00E91315"/>
    <w:rsid w:val="00E96CDB"/>
    <w:rsid w:val="00EA30A4"/>
    <w:rsid w:val="00F34BEC"/>
    <w:rsid w:val="00F37346"/>
    <w:rsid w:val="00FA0D9A"/>
    <w:rsid w:val="00FC52C3"/>
    <w:rsid w:val="00FE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cp:lastPrinted>2019-07-10T09:44:00Z</cp:lastPrinted>
  <dcterms:created xsi:type="dcterms:W3CDTF">2020-08-27T08:43:00Z</dcterms:created>
  <dcterms:modified xsi:type="dcterms:W3CDTF">2020-08-28T05:17:00Z</dcterms:modified>
</cp:coreProperties>
</file>