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82" w:rsidRDefault="00824711" w:rsidP="00E11E82">
      <w:pPr>
        <w:autoSpaceDE w:val="0"/>
        <w:autoSpaceDN w:val="0"/>
        <w:adjustRightInd w:val="0"/>
        <w:spacing w:line="360" w:lineRule="auto"/>
        <w:jc w:val="center"/>
      </w:pPr>
      <w:bookmarkStart w:id="0" w:name="_Toc356394911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4445</wp:posOffset>
            </wp:positionV>
            <wp:extent cx="571500" cy="711200"/>
            <wp:effectExtent l="19050" t="0" r="0" b="0"/>
            <wp:wrapSquare wrapText="left"/>
            <wp:docPr id="23" name="Рисунок 23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82" w:rsidRDefault="00E11E82" w:rsidP="00E11E82">
      <w:pPr>
        <w:autoSpaceDE w:val="0"/>
        <w:autoSpaceDN w:val="0"/>
        <w:adjustRightInd w:val="0"/>
        <w:spacing w:line="480" w:lineRule="auto"/>
        <w:jc w:val="center"/>
      </w:pPr>
    </w:p>
    <w:p w:rsidR="00E11E82" w:rsidRDefault="00E11E82" w:rsidP="00E11E82">
      <w:pPr>
        <w:autoSpaceDE w:val="0"/>
        <w:autoSpaceDN w:val="0"/>
        <w:adjustRightInd w:val="0"/>
        <w:spacing w:line="480" w:lineRule="auto"/>
        <w:jc w:val="center"/>
      </w:pPr>
    </w:p>
    <w:p w:rsidR="00E11E82" w:rsidRPr="007878CD" w:rsidRDefault="00E11E82" w:rsidP="00E11E82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7878CD">
        <w:rPr>
          <w:b/>
          <w:noProof/>
          <w:sz w:val="28"/>
          <w:szCs w:val="28"/>
        </w:rPr>
        <w:t>КЕМЕРОВСКАЯ ОБЛАСТЬ</w:t>
      </w:r>
    </w:p>
    <w:p w:rsidR="00E11E82" w:rsidRPr="007878CD" w:rsidRDefault="00E11E82" w:rsidP="00E11E8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78CD">
        <w:rPr>
          <w:b/>
          <w:noProof/>
          <w:sz w:val="28"/>
          <w:szCs w:val="28"/>
        </w:rPr>
        <w:t>МАРИИНСКИЙ МУНИЦИПАЛЬНЫЙ РАЙОН</w:t>
      </w:r>
    </w:p>
    <w:p w:rsidR="00E11E82" w:rsidRPr="007878CD" w:rsidRDefault="00E11E82" w:rsidP="00E11E82">
      <w:pPr>
        <w:pStyle w:val="5"/>
        <w:spacing w:before="0" w:line="360" w:lineRule="auto"/>
        <w:jc w:val="center"/>
        <w:rPr>
          <w:i w:val="0"/>
          <w:sz w:val="28"/>
          <w:szCs w:val="28"/>
        </w:rPr>
      </w:pPr>
      <w:r w:rsidRPr="007878CD">
        <w:rPr>
          <w:i w:val="0"/>
          <w:sz w:val="28"/>
          <w:szCs w:val="28"/>
        </w:rPr>
        <w:t>АДМИНИСТРАЦИЯ МАРИИНСКОГО МУНИЦИПАЛЬНОГО РАЙОНА</w:t>
      </w:r>
    </w:p>
    <w:p w:rsidR="00E11E82" w:rsidRPr="007878CD" w:rsidRDefault="00E11E82" w:rsidP="00E11E82">
      <w:pPr>
        <w:pStyle w:val="5"/>
        <w:spacing w:line="480" w:lineRule="auto"/>
        <w:jc w:val="center"/>
        <w:rPr>
          <w:b w:val="0"/>
          <w:bCs/>
          <w:i w:val="0"/>
          <w:spacing w:val="20"/>
          <w:sz w:val="28"/>
          <w:szCs w:val="28"/>
        </w:rPr>
      </w:pPr>
      <w:r w:rsidRPr="007878CD">
        <w:rPr>
          <w:b w:val="0"/>
          <w:bCs/>
          <w:i w:val="0"/>
          <w:spacing w:val="20"/>
          <w:sz w:val="28"/>
          <w:szCs w:val="28"/>
        </w:rPr>
        <w:t>ПОСТАНОВЛЕНИЕ</w:t>
      </w:r>
    </w:p>
    <w:p w:rsidR="001635BC" w:rsidRPr="001635BC" w:rsidRDefault="001635BC" w:rsidP="001635BC">
      <w:pPr>
        <w:numPr>
          <w:ilvl w:val="4"/>
          <w:numId w:val="0"/>
        </w:numPr>
        <w:tabs>
          <w:tab w:val="num" w:pos="0"/>
        </w:tabs>
        <w:spacing w:before="240" w:after="60" w:line="360" w:lineRule="auto"/>
        <w:jc w:val="center"/>
        <w:outlineLvl w:val="4"/>
        <w:rPr>
          <w:bCs/>
          <w:iCs/>
          <w:sz w:val="26"/>
          <w:szCs w:val="26"/>
          <w:u w:val="single"/>
          <w:lang w:eastAsia="ar-SA"/>
        </w:rPr>
      </w:pPr>
      <w:r w:rsidRPr="001635BC">
        <w:rPr>
          <w:bCs/>
          <w:iCs/>
          <w:sz w:val="26"/>
          <w:szCs w:val="26"/>
          <w:lang w:eastAsia="ar-SA"/>
        </w:rPr>
        <w:t xml:space="preserve">от </w:t>
      </w:r>
      <w:r w:rsidRPr="001635BC">
        <w:rPr>
          <w:bCs/>
          <w:iCs/>
          <w:sz w:val="28"/>
          <w:szCs w:val="28"/>
          <w:u w:val="single"/>
          <w:lang w:eastAsia="ar-SA"/>
        </w:rPr>
        <w:t xml:space="preserve">      05.04.2018      </w:t>
      </w:r>
      <w:r w:rsidRPr="001635BC">
        <w:rPr>
          <w:bCs/>
          <w:iCs/>
          <w:sz w:val="26"/>
          <w:szCs w:val="26"/>
          <w:lang w:eastAsia="ar-SA"/>
        </w:rPr>
        <w:t xml:space="preserve"> № </w:t>
      </w:r>
      <w:r w:rsidRPr="001635BC">
        <w:rPr>
          <w:bCs/>
          <w:iCs/>
          <w:sz w:val="28"/>
          <w:szCs w:val="28"/>
          <w:u w:val="single"/>
          <w:lang w:eastAsia="ar-SA"/>
        </w:rPr>
        <w:t>1</w:t>
      </w:r>
      <w:r>
        <w:rPr>
          <w:bCs/>
          <w:iCs/>
          <w:sz w:val="28"/>
          <w:szCs w:val="28"/>
          <w:u w:val="single"/>
          <w:lang w:eastAsia="ar-SA"/>
        </w:rPr>
        <w:t>88</w:t>
      </w:r>
      <w:r w:rsidRPr="001635BC">
        <w:rPr>
          <w:bCs/>
          <w:iCs/>
          <w:sz w:val="28"/>
          <w:szCs w:val="28"/>
          <w:u w:val="single"/>
          <w:lang w:eastAsia="ar-SA"/>
        </w:rPr>
        <w:t xml:space="preserve"> - П</w:t>
      </w:r>
    </w:p>
    <w:p w:rsidR="00E11E82" w:rsidRDefault="00E11E82" w:rsidP="00E11E82">
      <w:pPr>
        <w:autoSpaceDE w:val="0"/>
        <w:autoSpaceDN w:val="0"/>
        <w:adjustRightInd w:val="0"/>
        <w:spacing w:line="360" w:lineRule="auto"/>
        <w:jc w:val="center"/>
      </w:pPr>
      <w:r>
        <w:t>г. Мариинск</w:t>
      </w:r>
    </w:p>
    <w:p w:rsidR="00E11E82" w:rsidRPr="007063A2" w:rsidRDefault="00E11E82" w:rsidP="00E11E82">
      <w:pPr>
        <w:rPr>
          <w:sz w:val="28"/>
          <w:szCs w:val="28"/>
        </w:rPr>
      </w:pPr>
    </w:p>
    <w:p w:rsidR="005D6F15" w:rsidRDefault="005D6F15" w:rsidP="005D6F15">
      <w:pPr>
        <w:ind w:left="360" w:right="277"/>
        <w:jc w:val="center"/>
        <w:rPr>
          <w:b/>
          <w:sz w:val="28"/>
          <w:szCs w:val="28"/>
        </w:rPr>
      </w:pPr>
      <w:r w:rsidRPr="007063A2">
        <w:rPr>
          <w:b/>
          <w:sz w:val="28"/>
          <w:szCs w:val="28"/>
        </w:rPr>
        <w:t>Об утверждении актуализированной схемы теплоснабжения Белог</w:t>
      </w:r>
      <w:r w:rsidRPr="007063A2">
        <w:rPr>
          <w:b/>
          <w:sz w:val="28"/>
          <w:szCs w:val="28"/>
        </w:rPr>
        <w:t>о</w:t>
      </w:r>
      <w:r w:rsidRPr="007063A2">
        <w:rPr>
          <w:b/>
          <w:sz w:val="28"/>
          <w:szCs w:val="28"/>
        </w:rPr>
        <w:t>родского сельского поселения</w:t>
      </w:r>
      <w:r>
        <w:rPr>
          <w:b/>
          <w:sz w:val="28"/>
          <w:szCs w:val="28"/>
        </w:rPr>
        <w:t xml:space="preserve"> Мариинского муниципального района</w:t>
      </w:r>
      <w:r w:rsidR="006F1FA9">
        <w:rPr>
          <w:b/>
          <w:sz w:val="28"/>
          <w:szCs w:val="28"/>
        </w:rPr>
        <w:t xml:space="preserve"> </w:t>
      </w:r>
      <w:r w:rsidR="00013347">
        <w:rPr>
          <w:b/>
          <w:sz w:val="28"/>
          <w:szCs w:val="28"/>
        </w:rPr>
        <w:t xml:space="preserve">на </w:t>
      </w:r>
      <w:r w:rsidR="000F7E8E">
        <w:rPr>
          <w:b/>
          <w:sz w:val="28"/>
          <w:szCs w:val="28"/>
        </w:rPr>
        <w:t xml:space="preserve">2019 и </w:t>
      </w:r>
      <w:r w:rsidR="00013347">
        <w:rPr>
          <w:b/>
          <w:sz w:val="28"/>
          <w:szCs w:val="28"/>
        </w:rPr>
        <w:t>период до 2037</w:t>
      </w:r>
      <w:r w:rsidR="006F1FA9" w:rsidRPr="006F1FA9">
        <w:rPr>
          <w:b/>
          <w:sz w:val="28"/>
          <w:szCs w:val="28"/>
        </w:rPr>
        <w:t xml:space="preserve"> года</w:t>
      </w:r>
    </w:p>
    <w:p w:rsidR="00AD6BAB" w:rsidRDefault="00AD6BAB" w:rsidP="005D6F15">
      <w:pPr>
        <w:ind w:left="360" w:right="277"/>
        <w:jc w:val="center"/>
        <w:rPr>
          <w:b/>
          <w:sz w:val="28"/>
          <w:szCs w:val="28"/>
        </w:rPr>
      </w:pPr>
    </w:p>
    <w:p w:rsidR="00E11E82" w:rsidRDefault="00E11E82" w:rsidP="00E11E82">
      <w:pPr>
        <w:jc w:val="center"/>
        <w:rPr>
          <w:b/>
          <w:sz w:val="28"/>
          <w:szCs w:val="28"/>
        </w:rPr>
      </w:pPr>
    </w:p>
    <w:p w:rsidR="00B60684" w:rsidRPr="00923969" w:rsidRDefault="00E11E82" w:rsidP="00923969">
      <w:pPr>
        <w:spacing w:line="300" w:lineRule="atLeast"/>
        <w:ind w:firstLine="540"/>
        <w:jc w:val="both"/>
        <w:textAlignment w:val="baseline"/>
        <w:rPr>
          <w:sz w:val="28"/>
          <w:szCs w:val="28"/>
        </w:rPr>
      </w:pPr>
      <w:r w:rsidRPr="006858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685871">
        <w:rPr>
          <w:sz w:val="28"/>
          <w:szCs w:val="28"/>
        </w:rPr>
        <w:t>а</w:t>
      </w:r>
      <w:r w:rsidRPr="00685871">
        <w:rPr>
          <w:sz w:val="28"/>
          <w:szCs w:val="28"/>
        </w:rPr>
        <w:t>ции», Федеральным законом от 27.07.2010 № 190-ФЗ «О теплоснабжении», п</w:t>
      </w:r>
      <w:r w:rsidRPr="00685871">
        <w:rPr>
          <w:sz w:val="28"/>
          <w:szCs w:val="28"/>
        </w:rPr>
        <w:t>о</w:t>
      </w:r>
      <w:r w:rsidRPr="00685871">
        <w:rPr>
          <w:sz w:val="28"/>
          <w:szCs w:val="28"/>
        </w:rPr>
        <w:t>становлением Правительства Российской Федерации от 22.02.2012 № 154 «О требованиях к схемам теплоснабжения, порядку их разработки и у</w:t>
      </w:r>
      <w:r w:rsidRPr="00685871">
        <w:rPr>
          <w:sz w:val="28"/>
          <w:szCs w:val="28"/>
        </w:rPr>
        <w:t>т</w:t>
      </w:r>
      <w:r w:rsidRPr="00685871">
        <w:rPr>
          <w:sz w:val="28"/>
          <w:szCs w:val="28"/>
        </w:rPr>
        <w:t>верждения», постановлением Правительства Российской Федерации от 08.08.2012 № 808 «Об организации теплоснабжения в Российской Федерации и о внесении изм</w:t>
      </w:r>
      <w:r w:rsidRPr="00685871">
        <w:rPr>
          <w:sz w:val="28"/>
          <w:szCs w:val="28"/>
        </w:rPr>
        <w:t>е</w:t>
      </w:r>
      <w:r w:rsidRPr="00685871">
        <w:rPr>
          <w:sz w:val="28"/>
          <w:szCs w:val="28"/>
        </w:rPr>
        <w:t>нений в некоторые акты Правительства Российской Федерации», Уставом М</w:t>
      </w:r>
      <w:r w:rsidRPr="00685871">
        <w:rPr>
          <w:sz w:val="28"/>
          <w:szCs w:val="28"/>
        </w:rPr>
        <w:t>а</w:t>
      </w:r>
      <w:r w:rsidRPr="00685871">
        <w:rPr>
          <w:sz w:val="28"/>
          <w:szCs w:val="28"/>
        </w:rPr>
        <w:t>риинского муниципального района</w:t>
      </w:r>
      <w:r w:rsidR="00B60684">
        <w:rPr>
          <w:sz w:val="28"/>
          <w:szCs w:val="28"/>
        </w:rPr>
        <w:t xml:space="preserve">, </w:t>
      </w:r>
      <w:r w:rsidR="00E8279E">
        <w:rPr>
          <w:sz w:val="28"/>
          <w:szCs w:val="28"/>
        </w:rPr>
        <w:t>постановлением</w:t>
      </w:r>
      <w:r w:rsidR="00B60684" w:rsidRPr="00C701D7">
        <w:rPr>
          <w:sz w:val="28"/>
          <w:szCs w:val="28"/>
        </w:rPr>
        <w:t xml:space="preserve"> Совета народных депутатов г.Мар</w:t>
      </w:r>
      <w:r w:rsidR="00251C06">
        <w:rPr>
          <w:sz w:val="28"/>
          <w:szCs w:val="28"/>
        </w:rPr>
        <w:t xml:space="preserve">иинска и Мариинского района от </w:t>
      </w:r>
      <w:r w:rsidR="00B60684" w:rsidRPr="00C701D7">
        <w:rPr>
          <w:sz w:val="28"/>
          <w:szCs w:val="28"/>
        </w:rPr>
        <w:t>27.10.2005 №</w:t>
      </w:r>
      <w:r w:rsidR="00B60684">
        <w:rPr>
          <w:sz w:val="28"/>
          <w:szCs w:val="28"/>
        </w:rPr>
        <w:t xml:space="preserve"> </w:t>
      </w:r>
      <w:r w:rsidR="00B60684" w:rsidRPr="00C701D7">
        <w:rPr>
          <w:sz w:val="28"/>
          <w:szCs w:val="28"/>
        </w:rPr>
        <w:t>7/6 «Об утверждении Положения «О публичных слушаниях на территории Мариинского мун</w:t>
      </w:r>
      <w:r w:rsidR="004F1221">
        <w:rPr>
          <w:sz w:val="28"/>
          <w:szCs w:val="28"/>
        </w:rPr>
        <w:t>иципального района»:</w:t>
      </w:r>
    </w:p>
    <w:p w:rsidR="005D6F15" w:rsidRDefault="005D6F15" w:rsidP="005D6F15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 w:rsidRPr="0017505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актуализированную схему </w:t>
      </w:r>
      <w:r w:rsidRPr="0017505D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>Белогородск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Мариинского муниципального района </w:t>
      </w:r>
      <w:r w:rsidR="001733CC">
        <w:rPr>
          <w:sz w:val="28"/>
          <w:szCs w:val="28"/>
        </w:rPr>
        <w:t xml:space="preserve">на </w:t>
      </w:r>
      <w:r w:rsidR="000F7E8E">
        <w:rPr>
          <w:sz w:val="28"/>
          <w:szCs w:val="28"/>
        </w:rPr>
        <w:t xml:space="preserve">2019 и </w:t>
      </w:r>
      <w:r w:rsidR="001733CC">
        <w:rPr>
          <w:sz w:val="28"/>
          <w:szCs w:val="28"/>
        </w:rPr>
        <w:t>период до 2037</w:t>
      </w:r>
      <w:r w:rsidR="006F1FA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5D6F15" w:rsidRDefault="005D6F15" w:rsidP="005D6F15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Мариинского муниципального района (Н.А.</w:t>
      </w:r>
      <w:r w:rsidR="00AD6BAB">
        <w:rPr>
          <w:sz w:val="28"/>
          <w:szCs w:val="28"/>
        </w:rPr>
        <w:t xml:space="preserve"> </w:t>
      </w:r>
      <w:r>
        <w:rPr>
          <w:sz w:val="28"/>
          <w:szCs w:val="28"/>
        </w:rPr>
        <w:t>Зачиняева) обнародовать настоящее постановление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стенде в помещении администрации Мариинского муниципального района.</w:t>
      </w:r>
    </w:p>
    <w:p w:rsidR="005D6F15" w:rsidRDefault="00AD6BAB" w:rsidP="00287B7C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D6F15">
        <w:rPr>
          <w:sz w:val="28"/>
          <w:szCs w:val="28"/>
        </w:rPr>
        <w:t xml:space="preserve"> информационного обеспечения администрации М</w:t>
      </w:r>
      <w:r w:rsidR="005D6F15">
        <w:rPr>
          <w:sz w:val="28"/>
          <w:szCs w:val="28"/>
        </w:rPr>
        <w:t>а</w:t>
      </w:r>
      <w:r w:rsidR="005D6F15">
        <w:rPr>
          <w:sz w:val="28"/>
          <w:szCs w:val="28"/>
        </w:rPr>
        <w:t>риинского муниципального района (С.В.</w:t>
      </w:r>
      <w:r>
        <w:rPr>
          <w:sz w:val="28"/>
          <w:szCs w:val="28"/>
        </w:rPr>
        <w:t xml:space="preserve"> </w:t>
      </w:r>
      <w:r w:rsidR="005D6F15">
        <w:rPr>
          <w:sz w:val="28"/>
          <w:szCs w:val="28"/>
        </w:rPr>
        <w:t>Новиков) обеспечить размещение да</w:t>
      </w:r>
      <w:r w:rsidR="005D6F15">
        <w:rPr>
          <w:sz w:val="28"/>
          <w:szCs w:val="28"/>
        </w:rPr>
        <w:t>н</w:t>
      </w:r>
      <w:r w:rsidR="005D6F15">
        <w:rPr>
          <w:sz w:val="28"/>
          <w:szCs w:val="28"/>
        </w:rPr>
        <w:t xml:space="preserve">ного постановления на официальном сайте администрации Мариинского </w:t>
      </w:r>
      <w:r w:rsidR="005D6F15">
        <w:rPr>
          <w:sz w:val="28"/>
          <w:szCs w:val="28"/>
        </w:rPr>
        <w:lastRenderedPageBreak/>
        <w:t>муниципального района в информационно-телекоммуникационной сети «И</w:t>
      </w:r>
      <w:r w:rsidR="005D6F15">
        <w:rPr>
          <w:sz w:val="28"/>
          <w:szCs w:val="28"/>
        </w:rPr>
        <w:t>н</w:t>
      </w:r>
      <w:r w:rsidR="005D6F15">
        <w:rPr>
          <w:sz w:val="28"/>
          <w:szCs w:val="28"/>
        </w:rPr>
        <w:t>тернет».</w:t>
      </w:r>
    </w:p>
    <w:p w:rsidR="005D6F15" w:rsidRDefault="005D6F15" w:rsidP="00287B7C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1D57">
        <w:rPr>
          <w:sz w:val="28"/>
          <w:szCs w:val="28"/>
        </w:rPr>
        <w:t xml:space="preserve">онтроль за исполнением </w:t>
      </w:r>
      <w:r w:rsidRPr="006A68C3">
        <w:rPr>
          <w:sz w:val="28"/>
          <w:szCs w:val="28"/>
        </w:rPr>
        <w:t>настоящ</w:t>
      </w:r>
      <w:r w:rsidR="00981D57">
        <w:rPr>
          <w:sz w:val="28"/>
          <w:szCs w:val="28"/>
        </w:rPr>
        <w:t xml:space="preserve">его постановления возложить на </w:t>
      </w:r>
      <w:r w:rsidRPr="006A68C3">
        <w:rPr>
          <w:sz w:val="28"/>
          <w:szCs w:val="28"/>
        </w:rPr>
        <w:t>заме</w:t>
      </w:r>
      <w:r>
        <w:rPr>
          <w:sz w:val="28"/>
          <w:szCs w:val="28"/>
        </w:rPr>
        <w:t>стителя главы Мариинского муниципального района – начальника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жилищно-коммунального хозяйство, транспорта и связи</w:t>
      </w:r>
      <w:r w:rsidRPr="006A68C3">
        <w:rPr>
          <w:sz w:val="28"/>
          <w:szCs w:val="28"/>
        </w:rPr>
        <w:t xml:space="preserve"> администрации Марии</w:t>
      </w:r>
      <w:r w:rsidRPr="006A68C3">
        <w:rPr>
          <w:sz w:val="28"/>
          <w:szCs w:val="28"/>
        </w:rPr>
        <w:t>н</w:t>
      </w:r>
      <w:r w:rsidRPr="006A68C3">
        <w:rPr>
          <w:sz w:val="28"/>
          <w:szCs w:val="28"/>
        </w:rPr>
        <w:t xml:space="preserve">ского муниципального района </w:t>
      </w:r>
      <w:r w:rsidR="00EC0F99">
        <w:rPr>
          <w:sz w:val="28"/>
          <w:szCs w:val="28"/>
        </w:rPr>
        <w:t>А.А. Ганьжу.</w:t>
      </w:r>
    </w:p>
    <w:p w:rsidR="005D6F15" w:rsidRDefault="005D6F15" w:rsidP="005D6F15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</w:pPr>
    </w:p>
    <w:p w:rsidR="005D6F15" w:rsidRDefault="005D6F15" w:rsidP="005D6F15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</w:pPr>
    </w:p>
    <w:p w:rsidR="005D6F15" w:rsidRDefault="005D6F15" w:rsidP="005D6F15">
      <w:pPr>
        <w:autoSpaceDE w:val="0"/>
        <w:autoSpaceDN w:val="0"/>
        <w:adjustRightInd w:val="0"/>
        <w:ind w:firstLine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Мариинского </w:t>
      </w:r>
    </w:p>
    <w:p w:rsidR="005D6F15" w:rsidRDefault="005D6F15" w:rsidP="005D6F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AD6BAB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AD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Кривцов </w:t>
      </w:r>
    </w:p>
    <w:p w:rsidR="005D6F15" w:rsidRPr="007063A2" w:rsidRDefault="005D6F15" w:rsidP="005D6F15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</w:pPr>
    </w:p>
    <w:p w:rsidR="00E11E82" w:rsidRDefault="00E11E82" w:rsidP="00944EA2">
      <w:pPr>
        <w:pStyle w:val="1"/>
        <w:spacing w:line="240" w:lineRule="auto"/>
        <w:ind w:firstLine="0"/>
        <w:jc w:val="center"/>
        <w:sectPr w:rsidR="00E11E82" w:rsidSect="00370D69">
          <w:headerReference w:type="even" r:id="rId9"/>
          <w:headerReference w:type="default" r:id="rId10"/>
          <w:pgSz w:w="11906" w:h="16838" w:code="9"/>
          <w:pgMar w:top="1134" w:right="851" w:bottom="1134" w:left="1418" w:header="709" w:footer="261" w:gutter="0"/>
          <w:cols w:space="708"/>
          <w:titlePg/>
          <w:docGrid w:linePitch="360"/>
        </w:sectPr>
      </w:pPr>
    </w:p>
    <w:p w:rsidR="00E11E82" w:rsidRPr="00022D7A" w:rsidRDefault="00E11E82" w:rsidP="00E11E8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E11E82" w:rsidRPr="00022D7A" w:rsidRDefault="00E11E82" w:rsidP="00E11E8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2D7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E11E82" w:rsidRPr="00022D7A" w:rsidRDefault="00E11E82" w:rsidP="00E11E8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22D7A">
        <w:rPr>
          <w:rFonts w:ascii="Times New Roman" w:hAnsi="Times New Roman"/>
          <w:sz w:val="28"/>
          <w:szCs w:val="28"/>
        </w:rPr>
        <w:t>Мариинского муниципального района</w:t>
      </w:r>
    </w:p>
    <w:p w:rsidR="00E11E82" w:rsidRPr="001635BC" w:rsidRDefault="00E11E82" w:rsidP="00E11E82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 w:rsidRPr="00022D7A">
        <w:rPr>
          <w:rFonts w:ascii="Times New Roman" w:hAnsi="Times New Roman"/>
          <w:sz w:val="28"/>
          <w:szCs w:val="28"/>
        </w:rPr>
        <w:t xml:space="preserve">от </w:t>
      </w:r>
      <w:r w:rsidR="001635BC">
        <w:rPr>
          <w:rFonts w:ascii="Times New Roman" w:hAnsi="Times New Roman"/>
          <w:sz w:val="28"/>
          <w:szCs w:val="28"/>
          <w:u w:val="single"/>
        </w:rPr>
        <w:t xml:space="preserve">     05.04.2018    </w:t>
      </w:r>
      <w:r w:rsidRPr="00022D7A">
        <w:rPr>
          <w:rFonts w:ascii="Times New Roman" w:hAnsi="Times New Roman"/>
          <w:sz w:val="28"/>
          <w:szCs w:val="28"/>
        </w:rPr>
        <w:t>№</w:t>
      </w:r>
      <w:r w:rsidR="001635BC">
        <w:rPr>
          <w:rFonts w:ascii="Times New Roman" w:hAnsi="Times New Roman"/>
          <w:sz w:val="28"/>
          <w:szCs w:val="28"/>
        </w:rPr>
        <w:t xml:space="preserve"> </w:t>
      </w:r>
      <w:r w:rsidR="001635BC">
        <w:rPr>
          <w:rFonts w:ascii="Times New Roman" w:hAnsi="Times New Roman"/>
          <w:sz w:val="28"/>
          <w:szCs w:val="28"/>
          <w:u w:val="single"/>
        </w:rPr>
        <w:t>188 - П</w:t>
      </w:r>
    </w:p>
    <w:p w:rsidR="00E11E82" w:rsidRDefault="00E11E82" w:rsidP="00E11E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11E82" w:rsidRDefault="00370D69" w:rsidP="00E11E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Актуализированная с</w:t>
      </w:r>
      <w:r w:rsidR="00E11E82" w:rsidRPr="006A2A7C">
        <w:rPr>
          <w:rFonts w:ascii="Times New Roman" w:hAnsi="Times New Roman"/>
          <w:b/>
          <w:sz w:val="28"/>
          <w:szCs w:val="28"/>
        </w:rPr>
        <w:t xml:space="preserve">хема </w:t>
      </w:r>
      <w:r w:rsidR="00E11E82">
        <w:rPr>
          <w:rFonts w:ascii="Times New Roman" w:hAnsi="Times New Roman"/>
          <w:b/>
          <w:sz w:val="28"/>
          <w:szCs w:val="28"/>
        </w:rPr>
        <w:t xml:space="preserve">теплоснабжения Белогородского сельского </w:t>
      </w:r>
      <w:r w:rsidR="00E11E82" w:rsidRPr="006A2A7C">
        <w:rPr>
          <w:rFonts w:ascii="Times New Roman" w:hAnsi="Times New Roman"/>
          <w:b/>
          <w:sz w:val="28"/>
          <w:szCs w:val="28"/>
        </w:rPr>
        <w:t>поселения</w:t>
      </w:r>
      <w:r w:rsidR="00E11E82">
        <w:rPr>
          <w:rFonts w:ascii="Times New Roman" w:hAnsi="Times New Roman"/>
          <w:b/>
          <w:sz w:val="28"/>
          <w:szCs w:val="28"/>
        </w:rPr>
        <w:t xml:space="preserve"> </w:t>
      </w:r>
      <w:r w:rsidR="00E11E82" w:rsidRPr="006A2A7C">
        <w:rPr>
          <w:rFonts w:ascii="Times New Roman" w:hAnsi="Times New Roman"/>
          <w:b/>
          <w:sz w:val="28"/>
          <w:szCs w:val="28"/>
        </w:rPr>
        <w:t>М</w:t>
      </w:r>
      <w:r w:rsidR="00E11E82" w:rsidRPr="006A2A7C">
        <w:rPr>
          <w:rFonts w:ascii="Times New Roman" w:hAnsi="Times New Roman"/>
          <w:b/>
          <w:sz w:val="28"/>
          <w:szCs w:val="28"/>
        </w:rPr>
        <w:t>а</w:t>
      </w:r>
      <w:r w:rsidR="00E11E82" w:rsidRPr="006A2A7C">
        <w:rPr>
          <w:rFonts w:ascii="Times New Roman" w:hAnsi="Times New Roman"/>
          <w:b/>
          <w:sz w:val="28"/>
          <w:szCs w:val="28"/>
        </w:rPr>
        <w:t>риинского муниципального района</w:t>
      </w:r>
      <w:r w:rsidR="006F1FA9">
        <w:rPr>
          <w:rFonts w:ascii="Times New Roman" w:hAnsi="Times New Roman"/>
          <w:b/>
          <w:sz w:val="28"/>
          <w:szCs w:val="28"/>
        </w:rPr>
        <w:t xml:space="preserve"> </w:t>
      </w:r>
      <w:r w:rsidR="00013347">
        <w:rPr>
          <w:rFonts w:ascii="Times New Roman" w:hAnsi="Times New Roman"/>
          <w:b/>
          <w:sz w:val="28"/>
          <w:szCs w:val="28"/>
        </w:rPr>
        <w:t xml:space="preserve">на </w:t>
      </w:r>
      <w:r w:rsidR="0023693A">
        <w:rPr>
          <w:rFonts w:ascii="Times New Roman" w:hAnsi="Times New Roman"/>
          <w:b/>
          <w:sz w:val="28"/>
          <w:szCs w:val="28"/>
        </w:rPr>
        <w:t xml:space="preserve">2019 и </w:t>
      </w:r>
      <w:r w:rsidR="00013347">
        <w:rPr>
          <w:rFonts w:ascii="Times New Roman" w:hAnsi="Times New Roman"/>
          <w:b/>
          <w:sz w:val="28"/>
          <w:szCs w:val="28"/>
        </w:rPr>
        <w:t>период до 2037</w:t>
      </w:r>
      <w:r w:rsidR="006F1FA9" w:rsidRPr="006F1FA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11E82" w:rsidRDefault="00E11E82" w:rsidP="00944EA2">
      <w:pPr>
        <w:pStyle w:val="1"/>
        <w:spacing w:line="240" w:lineRule="auto"/>
        <w:ind w:firstLine="0"/>
        <w:jc w:val="center"/>
      </w:pPr>
    </w:p>
    <w:p w:rsidR="00EB2540" w:rsidRPr="00E87F37" w:rsidRDefault="006C2AA9" w:rsidP="00944EA2">
      <w:pPr>
        <w:pStyle w:val="1"/>
        <w:spacing w:line="240" w:lineRule="auto"/>
        <w:ind w:firstLine="0"/>
        <w:jc w:val="center"/>
      </w:pPr>
      <w:r>
        <w:t>Общие положения</w:t>
      </w:r>
    </w:p>
    <w:p w:rsidR="00EB2540" w:rsidRPr="00E87F37" w:rsidRDefault="00EB2540" w:rsidP="00944E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2540" w:rsidRPr="00794FC0" w:rsidRDefault="00EB2540" w:rsidP="00944E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обоснованию эффективного и безопасного функционирования системы теплоснабж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ния, ее развития с учетом правового регулирования в области энергосбережения и повыш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 энергетической эффективности. В схеме теплоснабжения обосновывается необх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димость и экономическая целесообразность проектирования и строительства новых, ра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ширения и реконструкции существующих энергетических источников и тепловых сетей, средств их эксплуатации и управления с целью обеспечения энергетической безопасн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сти развития экономики поселения и надежности теплоснабжения потребителей.</w:t>
      </w:r>
    </w:p>
    <w:p w:rsidR="00EB2540" w:rsidRPr="00A05099" w:rsidRDefault="00EB2540" w:rsidP="00944E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В качестве исходной информации при выполнении работ используются данные представленные </w:t>
      </w:r>
      <w:r>
        <w:rPr>
          <w:sz w:val="26"/>
          <w:szCs w:val="26"/>
        </w:rPr>
        <w:t>а</w:t>
      </w:r>
      <w:r w:rsidRPr="008D2C63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Мариинского </w:t>
      </w:r>
      <w:r w:rsidRPr="008D2C63">
        <w:rPr>
          <w:sz w:val="26"/>
          <w:szCs w:val="26"/>
        </w:rPr>
        <w:t>муниципального рай</w:t>
      </w:r>
      <w:r>
        <w:rPr>
          <w:sz w:val="26"/>
          <w:szCs w:val="26"/>
        </w:rPr>
        <w:t>она и</w:t>
      </w:r>
      <w:r w:rsidRPr="008D2C63">
        <w:rPr>
          <w:sz w:val="26"/>
          <w:szCs w:val="26"/>
        </w:rPr>
        <w:t xml:space="preserve"> </w:t>
      </w:r>
      <w:r w:rsidRPr="00C21621">
        <w:rPr>
          <w:sz w:val="26"/>
          <w:szCs w:val="26"/>
        </w:rPr>
        <w:t>теплосна</w:t>
      </w:r>
      <w:r w:rsidRPr="00C21621">
        <w:rPr>
          <w:sz w:val="26"/>
          <w:szCs w:val="26"/>
        </w:rPr>
        <w:t>б</w:t>
      </w:r>
      <w:r w:rsidRPr="00C21621">
        <w:rPr>
          <w:sz w:val="26"/>
          <w:szCs w:val="26"/>
        </w:rPr>
        <w:t>жающей организацией</w:t>
      </w:r>
      <w:r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Белогородского сельского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>я Мариинского</w:t>
      </w:r>
      <w:r w:rsidRPr="00E87F37">
        <w:rPr>
          <w:sz w:val="26"/>
          <w:szCs w:val="26"/>
        </w:rPr>
        <w:t xml:space="preserve"> муниципального района </w:t>
      </w:r>
      <w:r w:rsidRPr="001F62EC">
        <w:rPr>
          <w:sz w:val="26"/>
          <w:szCs w:val="26"/>
        </w:rPr>
        <w:t>входят населенны</w:t>
      </w:r>
      <w:r>
        <w:rPr>
          <w:sz w:val="26"/>
          <w:szCs w:val="26"/>
        </w:rPr>
        <w:t>е</w:t>
      </w:r>
      <w:r w:rsidRPr="001F62E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Pr="001F62EC">
        <w:rPr>
          <w:sz w:val="26"/>
          <w:szCs w:val="26"/>
        </w:rPr>
        <w:t>:</w:t>
      </w:r>
    </w:p>
    <w:p w:rsidR="00EB2540" w:rsidRPr="001F62EC" w:rsidRDefault="00EB2540" w:rsidP="00944EA2">
      <w:pPr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>
        <w:rPr>
          <w:sz w:val="26"/>
          <w:szCs w:val="26"/>
        </w:rPr>
        <w:t>село Белогородка</w:t>
      </w:r>
      <w:r w:rsidR="006C2AA9">
        <w:rPr>
          <w:sz w:val="26"/>
          <w:szCs w:val="26"/>
        </w:rPr>
        <w:t xml:space="preserve"> </w:t>
      </w:r>
      <w:r w:rsidRPr="001F62EC">
        <w:rPr>
          <w:sz w:val="26"/>
          <w:szCs w:val="26"/>
        </w:rPr>
        <w:t>(является административным центром поселения);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>
        <w:rPr>
          <w:sz w:val="26"/>
          <w:szCs w:val="26"/>
        </w:rPr>
        <w:t>село Николаевка 1-я;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68CE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поселок Правдинка.</w:t>
      </w:r>
    </w:p>
    <w:p w:rsidR="00EB2540" w:rsidRPr="00E87F37" w:rsidRDefault="00EB2540" w:rsidP="00944EA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Белогородского сельского </w:t>
      </w:r>
      <w:r w:rsidRPr="004E7C03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находятся два централиз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ванных</w:t>
      </w:r>
      <w:r w:rsidRPr="00E87F37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</w:t>
      </w:r>
      <w:r w:rsidRPr="00E87F37">
        <w:rPr>
          <w:sz w:val="26"/>
          <w:szCs w:val="26"/>
        </w:rPr>
        <w:t xml:space="preserve"> тепловой энергии – котельн</w:t>
      </w:r>
      <w:r>
        <w:rPr>
          <w:sz w:val="26"/>
          <w:szCs w:val="26"/>
        </w:rPr>
        <w:t>ая №1 села Белогородка, котельная №2 села Белогородка.</w:t>
      </w:r>
    </w:p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Состав и техническая характеристика котельн</w:t>
      </w:r>
      <w:r>
        <w:rPr>
          <w:sz w:val="26"/>
          <w:szCs w:val="26"/>
        </w:rPr>
        <w:t xml:space="preserve">ых </w:t>
      </w:r>
      <w:r w:rsidRPr="00E87F37">
        <w:rPr>
          <w:sz w:val="26"/>
          <w:szCs w:val="26"/>
        </w:rPr>
        <w:t>приведены в таблице 1.</w:t>
      </w:r>
    </w:p>
    <w:p w:rsidR="00EB2540" w:rsidRDefault="00EB2540" w:rsidP="00944EA2">
      <w:pPr>
        <w:widowControl w:val="0"/>
        <w:ind w:firstLine="540"/>
        <w:jc w:val="both"/>
        <w:rPr>
          <w:b/>
        </w:rPr>
      </w:pPr>
    </w:p>
    <w:p w:rsidR="00EB2540" w:rsidRPr="007255FB" w:rsidRDefault="00EB2540" w:rsidP="00944EA2">
      <w:pPr>
        <w:widowControl w:val="0"/>
        <w:ind w:firstLine="540"/>
        <w:jc w:val="both"/>
        <w:rPr>
          <w:sz w:val="28"/>
          <w:szCs w:val="28"/>
        </w:rPr>
      </w:pPr>
      <w:r w:rsidRPr="007255FB">
        <w:rPr>
          <w:sz w:val="28"/>
          <w:szCs w:val="28"/>
        </w:rPr>
        <w:t>Таблица 1. Состав и техническая характеристика оборудования котельных</w:t>
      </w:r>
      <w:r w:rsidR="007255FB">
        <w:rPr>
          <w:sz w:val="28"/>
          <w:szCs w:val="28"/>
        </w:rPr>
        <w:t xml:space="preserve"> с.Белогородка.</w:t>
      </w:r>
    </w:p>
    <w:p w:rsidR="00EB2540" w:rsidRDefault="00EB2540" w:rsidP="00944EA2">
      <w:pPr>
        <w:widowControl w:val="0"/>
        <w:ind w:firstLine="540"/>
        <w:jc w:val="both"/>
        <w:rPr>
          <w:b/>
        </w:rPr>
      </w:pPr>
    </w:p>
    <w:tbl>
      <w:tblPr>
        <w:tblW w:w="4994" w:type="pct"/>
        <w:tblLayout w:type="fixed"/>
        <w:tblLook w:val="00A0"/>
      </w:tblPr>
      <w:tblGrid>
        <w:gridCol w:w="392"/>
        <w:gridCol w:w="1919"/>
        <w:gridCol w:w="1240"/>
        <w:gridCol w:w="1516"/>
        <w:gridCol w:w="1378"/>
        <w:gridCol w:w="850"/>
        <w:gridCol w:w="850"/>
        <w:gridCol w:w="850"/>
        <w:gridCol w:w="846"/>
      </w:tblGrid>
      <w:tr w:rsidR="00EB2540" w:rsidTr="007255FB">
        <w:trPr>
          <w:trHeight w:val="25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тельной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 и тип обор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дования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ввода оборудов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 в эк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плуатацию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Присоединенная нагрузка, Гкал/ч</w:t>
            </w:r>
          </w:p>
        </w:tc>
      </w:tr>
      <w:tr w:rsidR="00EB2540">
        <w:trPr>
          <w:trHeight w:val="25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тил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255FB" w:rsidTr="00013347">
        <w:trPr>
          <w:trHeight w:val="2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rPr>
                <w:sz w:val="20"/>
                <w:szCs w:val="20"/>
              </w:rPr>
              <w:t>Котельная №1, ул.Земляницына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КВр-1,0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2013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0,226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0,226</w:t>
            </w:r>
          </w:p>
        </w:tc>
      </w:tr>
      <w:tr w:rsidR="007255FB" w:rsidTr="00013347">
        <w:trPr>
          <w:trHeight w:val="25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t>КВр-1,0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t>2013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</w:tr>
      <w:tr w:rsidR="007255FB" w:rsidTr="00013347">
        <w:trPr>
          <w:trHeight w:val="25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rPr>
                <w:sz w:val="20"/>
                <w:szCs w:val="20"/>
              </w:rPr>
            </w:pPr>
          </w:p>
        </w:tc>
      </w:tr>
      <w:tr w:rsidR="007255FB" w:rsidTr="00013347">
        <w:trPr>
          <w:trHeight w:val="2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rPr>
                <w:sz w:val="20"/>
                <w:szCs w:val="20"/>
              </w:rPr>
              <w:t>2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944EA2">
            <w:pPr>
              <w:jc w:val="center"/>
              <w:rPr>
                <w:sz w:val="20"/>
                <w:szCs w:val="20"/>
              </w:rPr>
            </w:pPr>
            <w:r w:rsidRPr="00013347">
              <w:rPr>
                <w:sz w:val="20"/>
                <w:szCs w:val="20"/>
              </w:rPr>
              <w:t>Котельная №2, ул.Пальчиикова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КВР-0,4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1996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0,096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013347" w:rsidRDefault="007255FB" w:rsidP="00293117">
            <w:pPr>
              <w:jc w:val="center"/>
            </w:pPr>
            <w:r w:rsidRPr="00013347">
              <w:t>0,096</w:t>
            </w:r>
          </w:p>
        </w:tc>
      </w:tr>
      <w:tr w:rsidR="007255FB" w:rsidTr="00013347">
        <w:trPr>
          <w:trHeight w:val="2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4E03C5" w:rsidRDefault="007255FB" w:rsidP="00293117">
            <w:pPr>
              <w:jc w:val="center"/>
            </w:pPr>
            <w:r w:rsidRPr="004E03C5">
              <w:t>КВР-0,4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4E03C5" w:rsidRDefault="007255FB" w:rsidP="00293117">
            <w:pPr>
              <w:jc w:val="center"/>
            </w:pPr>
            <w:r w:rsidRPr="004E03C5">
              <w:t>0,</w:t>
            </w:r>
            <w:r>
              <w:t>4</w:t>
            </w:r>
            <w:r w:rsidRPr="004E03C5"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B" w:rsidRPr="004E03C5" w:rsidRDefault="007255FB" w:rsidP="00293117">
            <w:pPr>
              <w:jc w:val="center"/>
            </w:pPr>
            <w:r w:rsidRPr="004E03C5">
              <w:t>1996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B" w:rsidRDefault="007255FB" w:rsidP="00944E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pStyle w:val="12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№1 –</w:t>
      </w:r>
      <w:r w:rsidR="001C5A1C">
        <w:rPr>
          <w:rFonts w:ascii="Times New Roman" w:hAnsi="Times New Roman"/>
          <w:sz w:val="26"/>
          <w:szCs w:val="26"/>
        </w:rPr>
        <w:t xml:space="preserve"> </w:t>
      </w:r>
      <w:r w:rsidR="007255FB">
        <w:rPr>
          <w:rFonts w:ascii="Times New Roman" w:hAnsi="Times New Roman"/>
          <w:sz w:val="26"/>
          <w:szCs w:val="26"/>
        </w:rPr>
        <w:t>2,00</w:t>
      </w:r>
      <w:r w:rsidRPr="00C20941">
        <w:rPr>
          <w:rFonts w:ascii="Times New Roman" w:hAnsi="Times New Roman"/>
          <w:sz w:val="26"/>
          <w:szCs w:val="26"/>
        </w:rPr>
        <w:t xml:space="preserve"> Гкал/ч. </w:t>
      </w:r>
      <w:r>
        <w:rPr>
          <w:rFonts w:ascii="Times New Roman" w:hAnsi="Times New Roman"/>
          <w:sz w:val="26"/>
          <w:szCs w:val="26"/>
        </w:rPr>
        <w:t>Химическая водоподг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товка на котельной не применяется. </w:t>
      </w:r>
      <w:r w:rsidRPr="00C20941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>
        <w:rPr>
          <w:rFonts w:ascii="Times New Roman" w:hAnsi="Times New Roman"/>
          <w:sz w:val="26"/>
          <w:szCs w:val="26"/>
        </w:rPr>
        <w:t>5808</w:t>
      </w:r>
      <w:r w:rsidRPr="00C20941">
        <w:rPr>
          <w:rFonts w:ascii="Times New Roman" w:hAnsi="Times New Roman"/>
          <w:sz w:val="26"/>
          <w:szCs w:val="26"/>
        </w:rPr>
        <w:t xml:space="preserve"> час</w:t>
      </w:r>
      <w:r w:rsidR="007255FB">
        <w:rPr>
          <w:rFonts w:ascii="Times New Roman" w:hAnsi="Times New Roman"/>
          <w:sz w:val="26"/>
          <w:szCs w:val="26"/>
        </w:rPr>
        <w:t>ов</w:t>
      </w:r>
      <w:r w:rsidRPr="00C20941">
        <w:rPr>
          <w:rFonts w:ascii="Times New Roman" w:hAnsi="Times New Roman"/>
          <w:sz w:val="26"/>
          <w:szCs w:val="26"/>
        </w:rPr>
        <w:t xml:space="preserve"> в </w:t>
      </w:r>
      <w:r w:rsidRPr="00C20941">
        <w:rPr>
          <w:rFonts w:ascii="Times New Roman" w:hAnsi="Times New Roman"/>
          <w:sz w:val="26"/>
          <w:szCs w:val="26"/>
        </w:rPr>
        <w:lastRenderedPageBreak/>
        <w:t>год. П</w:t>
      </w:r>
      <w:r w:rsidRPr="00C20941">
        <w:rPr>
          <w:rFonts w:ascii="Times New Roman" w:hAnsi="Times New Roman"/>
          <w:sz w:val="26"/>
          <w:szCs w:val="26"/>
        </w:rPr>
        <w:t>о</w:t>
      </w:r>
      <w:r w:rsidRPr="00C20941">
        <w:rPr>
          <w:rFonts w:ascii="Times New Roman" w:hAnsi="Times New Roman"/>
          <w:sz w:val="26"/>
          <w:szCs w:val="26"/>
        </w:rPr>
        <w:t xml:space="preserve">требителями тепловой энергии для нужд отопления 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>жилые здания, объекты социально-культурного назначения, прочие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</w:t>
      </w:r>
      <w:r w:rsidRPr="00991CE9">
        <w:rPr>
          <w:rFonts w:ascii="Times New Roman" w:hAnsi="Times New Roman"/>
          <w:sz w:val="26"/>
          <w:szCs w:val="26"/>
        </w:rPr>
        <w:t>.</w:t>
      </w:r>
      <w:r w:rsidRPr="00C20941">
        <w:rPr>
          <w:rFonts w:ascii="Times New Roman" w:hAnsi="Times New Roman"/>
          <w:sz w:val="26"/>
          <w:szCs w:val="26"/>
        </w:rPr>
        <w:t xml:space="preserve">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зависимой схеме</w:t>
      </w:r>
      <w:r>
        <w:rPr>
          <w:rFonts w:ascii="Times New Roman" w:hAnsi="Times New Roman"/>
          <w:color w:val="000000"/>
          <w:sz w:val="26"/>
          <w:szCs w:val="26"/>
        </w:rPr>
        <w:t>. Горячее водоснабжение отсутс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вует.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 xml:space="preserve"> тупиковая. Прокладка трубопроводов тепловых сетей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</w:t>
      </w:r>
      <w:r w:rsidRPr="00C20941">
        <w:rPr>
          <w:rFonts w:ascii="Times New Roman" w:hAnsi="Times New Roman"/>
          <w:sz w:val="26"/>
          <w:szCs w:val="26"/>
        </w:rPr>
        <w:t>л</w:t>
      </w:r>
      <w:r w:rsidRPr="00C20941">
        <w:rPr>
          <w:rFonts w:ascii="Times New Roman" w:hAnsi="Times New Roman"/>
          <w:sz w:val="26"/>
          <w:szCs w:val="26"/>
        </w:rPr>
        <w:t>нена из матов минеральной ваты. Тепловые сети запроектированы на работу при расчетных параметрах теплонос</w:t>
      </w:r>
      <w:r w:rsidRPr="00C20941">
        <w:rPr>
          <w:rFonts w:ascii="Times New Roman" w:hAnsi="Times New Roman"/>
          <w:sz w:val="26"/>
          <w:szCs w:val="26"/>
        </w:rPr>
        <w:t>и</w:t>
      </w:r>
      <w:r w:rsidR="00DD2B6A">
        <w:rPr>
          <w:rFonts w:ascii="Times New Roman" w:hAnsi="Times New Roman"/>
          <w:sz w:val="26"/>
          <w:szCs w:val="26"/>
        </w:rPr>
        <w:t>теля</w:t>
      </w:r>
      <w:r w:rsidRPr="00C20941">
        <w:rPr>
          <w:rFonts w:ascii="Times New Roman" w:hAnsi="Times New Roman"/>
          <w:sz w:val="26"/>
          <w:szCs w:val="26"/>
        </w:rPr>
        <w:t xml:space="preserve"> 95-70 °С. Общая протяженность тепловых сетей котельной </w:t>
      </w:r>
      <w:r>
        <w:rPr>
          <w:rFonts w:ascii="Times New Roman" w:hAnsi="Times New Roman"/>
          <w:sz w:val="26"/>
          <w:szCs w:val="26"/>
        </w:rPr>
        <w:t>в однотрубном исчи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лении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20</w:t>
      </w:r>
      <w:r w:rsidR="007255F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м</w:t>
      </w:r>
      <w:r w:rsidR="007255FB">
        <w:rPr>
          <w:rFonts w:ascii="Times New Roman" w:hAnsi="Times New Roman"/>
          <w:sz w:val="26"/>
          <w:szCs w:val="26"/>
        </w:rPr>
        <w:t>етров (1000 м. - в двухтрубном).</w:t>
      </w:r>
    </w:p>
    <w:p w:rsidR="00EB2540" w:rsidRDefault="00EB2540" w:rsidP="00944EA2">
      <w:pPr>
        <w:pStyle w:val="12"/>
        <w:ind w:firstLine="567"/>
        <w:jc w:val="both"/>
        <w:rPr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</w:t>
      </w:r>
      <w:r w:rsidRPr="00C51042">
        <w:rPr>
          <w:rFonts w:ascii="Times New Roman" w:hAnsi="Times New Roman"/>
          <w:sz w:val="26"/>
          <w:szCs w:val="26"/>
        </w:rPr>
        <w:t xml:space="preserve">котельной </w:t>
      </w:r>
      <w:r>
        <w:rPr>
          <w:rFonts w:ascii="Times New Roman" w:hAnsi="Times New Roman"/>
          <w:sz w:val="26"/>
          <w:szCs w:val="26"/>
        </w:rPr>
        <w:t>№2 с. Белогородка</w:t>
      </w:r>
      <w:r w:rsidR="00CB6F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0,</w:t>
      </w:r>
      <w:r w:rsidR="007255F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</w:t>
      </w:r>
      <w:r w:rsidRPr="00C51042">
        <w:rPr>
          <w:rFonts w:ascii="Times New Roman" w:hAnsi="Times New Roman"/>
          <w:sz w:val="26"/>
          <w:szCs w:val="26"/>
        </w:rPr>
        <w:t xml:space="preserve"> Гкал/ч.</w:t>
      </w:r>
      <w:r w:rsidR="00DD2B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Химическая водоподготовка на котельной не применяется.</w:t>
      </w:r>
      <w:r w:rsidRPr="00C51042">
        <w:rPr>
          <w:rFonts w:ascii="Times New Roman" w:hAnsi="Times New Roman"/>
          <w:sz w:val="26"/>
          <w:szCs w:val="26"/>
        </w:rPr>
        <w:t xml:space="preserve"> Котельная фун</w:t>
      </w:r>
      <w:r w:rsidRPr="00C51042">
        <w:rPr>
          <w:rFonts w:ascii="Times New Roman" w:hAnsi="Times New Roman"/>
          <w:sz w:val="26"/>
          <w:szCs w:val="26"/>
        </w:rPr>
        <w:t>к</w:t>
      </w:r>
      <w:r w:rsidRPr="00C51042">
        <w:rPr>
          <w:rFonts w:ascii="Times New Roman" w:hAnsi="Times New Roman"/>
          <w:sz w:val="26"/>
          <w:szCs w:val="26"/>
        </w:rPr>
        <w:t xml:space="preserve">ционирует </w:t>
      </w:r>
      <w:r>
        <w:rPr>
          <w:rFonts w:ascii="Times New Roman" w:hAnsi="Times New Roman"/>
          <w:sz w:val="26"/>
          <w:szCs w:val="26"/>
        </w:rPr>
        <w:t>5808</w:t>
      </w:r>
      <w:r w:rsidRPr="00C51042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</w:t>
      </w:r>
      <w:r w:rsidRPr="00C20941">
        <w:rPr>
          <w:rFonts w:ascii="Times New Roman" w:hAnsi="Times New Roman"/>
          <w:sz w:val="26"/>
          <w:szCs w:val="26"/>
        </w:rPr>
        <w:t xml:space="preserve">являются </w:t>
      </w:r>
      <w:r w:rsidRPr="007C37E1">
        <w:rPr>
          <w:rFonts w:ascii="Times New Roman" w:hAnsi="Times New Roman"/>
          <w:sz w:val="26"/>
          <w:szCs w:val="26"/>
        </w:rPr>
        <w:t>объекты с</w:t>
      </w:r>
      <w:r w:rsidRPr="007C37E1">
        <w:rPr>
          <w:rFonts w:ascii="Times New Roman" w:hAnsi="Times New Roman"/>
          <w:sz w:val="26"/>
          <w:szCs w:val="26"/>
        </w:rPr>
        <w:t>о</w:t>
      </w:r>
      <w:r w:rsidRPr="007C37E1">
        <w:rPr>
          <w:rFonts w:ascii="Times New Roman" w:hAnsi="Times New Roman"/>
          <w:sz w:val="26"/>
          <w:szCs w:val="26"/>
        </w:rPr>
        <w:t>циально-культурного назначения</w:t>
      </w:r>
      <w:r w:rsidR="007255FB">
        <w:rPr>
          <w:rFonts w:ascii="Times New Roman" w:hAnsi="Times New Roman"/>
          <w:sz w:val="26"/>
          <w:szCs w:val="26"/>
        </w:rPr>
        <w:t>, а именно - образовательное учреждение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зависимой схеме, горячее вод</w:t>
      </w:r>
      <w:r w:rsidRPr="00C20941">
        <w:rPr>
          <w:rFonts w:ascii="Times New Roman" w:hAnsi="Times New Roman"/>
          <w:color w:val="000000"/>
          <w:sz w:val="26"/>
          <w:szCs w:val="26"/>
        </w:rPr>
        <w:t>о</w:t>
      </w:r>
      <w:r w:rsidRPr="00C20941">
        <w:rPr>
          <w:rFonts w:ascii="Times New Roman" w:hAnsi="Times New Roman"/>
          <w:color w:val="000000"/>
          <w:sz w:val="26"/>
          <w:szCs w:val="26"/>
        </w:rPr>
        <w:t>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отсутствует.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 xml:space="preserve"> тупиковая. Прокладка трубопроводов тепловых сетей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ваты. Тепловые сети запроектированы на работу при расче</w:t>
      </w:r>
      <w:r w:rsidRPr="00C20941">
        <w:rPr>
          <w:rFonts w:ascii="Times New Roman" w:hAnsi="Times New Roman"/>
          <w:sz w:val="26"/>
          <w:szCs w:val="26"/>
        </w:rPr>
        <w:t>т</w:t>
      </w:r>
      <w:r w:rsidR="007B2CAE">
        <w:rPr>
          <w:rFonts w:ascii="Times New Roman" w:hAnsi="Times New Roman"/>
          <w:sz w:val="26"/>
          <w:szCs w:val="26"/>
        </w:rPr>
        <w:t xml:space="preserve">ных параметрах теплоносителя </w:t>
      </w:r>
      <w:r w:rsidRPr="00C20941">
        <w:rPr>
          <w:rFonts w:ascii="Times New Roman" w:hAnsi="Times New Roman"/>
          <w:sz w:val="26"/>
          <w:szCs w:val="26"/>
        </w:rPr>
        <w:t>95-70 °С. Общая протяженность тепловых сетей котел</w:t>
      </w:r>
      <w:r w:rsidRPr="00C20941">
        <w:rPr>
          <w:rFonts w:ascii="Times New Roman" w:hAnsi="Times New Roman"/>
          <w:sz w:val="26"/>
          <w:szCs w:val="26"/>
        </w:rPr>
        <w:t>ь</w:t>
      </w:r>
      <w:r w:rsidRPr="00C20941">
        <w:rPr>
          <w:rFonts w:ascii="Times New Roman" w:hAnsi="Times New Roman"/>
          <w:sz w:val="26"/>
          <w:szCs w:val="26"/>
        </w:rPr>
        <w:t>ной</w:t>
      </w:r>
      <w:r>
        <w:rPr>
          <w:rFonts w:ascii="Times New Roman" w:hAnsi="Times New Roman"/>
          <w:sz w:val="26"/>
          <w:szCs w:val="26"/>
        </w:rPr>
        <w:t xml:space="preserve"> в однотрубном исчислении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60</w:t>
      </w:r>
      <w:r w:rsidRPr="00C2094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C229B">
        <w:rPr>
          <w:sz w:val="26"/>
          <w:szCs w:val="26"/>
        </w:rPr>
        <w:t>ольшинство жилых зданий усадебного типа обеспечены тепловой энергией от печного отопления</w:t>
      </w:r>
      <w:r>
        <w:rPr>
          <w:sz w:val="26"/>
          <w:szCs w:val="26"/>
        </w:rPr>
        <w:t>.</w:t>
      </w:r>
    </w:p>
    <w:p w:rsidR="00EB2540" w:rsidRDefault="00EB2540" w:rsidP="00944EA2">
      <w:pPr>
        <w:widowControl w:val="0"/>
        <w:ind w:firstLine="540"/>
        <w:jc w:val="both"/>
      </w:pPr>
      <w:r w:rsidRPr="00040A2E">
        <w:rPr>
          <w:sz w:val="26"/>
          <w:szCs w:val="26"/>
        </w:rPr>
        <w:t xml:space="preserve">Основным видом топлива является </w:t>
      </w:r>
      <w:r w:rsidR="007255FB" w:rsidRPr="00040A2E">
        <w:rPr>
          <w:sz w:val="26"/>
          <w:szCs w:val="26"/>
        </w:rPr>
        <w:t xml:space="preserve">твердое топливо - </w:t>
      </w:r>
      <w:r w:rsidRPr="00040A2E">
        <w:rPr>
          <w:sz w:val="26"/>
          <w:szCs w:val="26"/>
        </w:rPr>
        <w:t>каменный уголь марки Др</w:t>
      </w:r>
      <w:r w:rsidR="007255FB" w:rsidRPr="00040A2E">
        <w:rPr>
          <w:sz w:val="26"/>
          <w:szCs w:val="26"/>
        </w:rPr>
        <w:t>, бурый уголь БР или «Орех».</w:t>
      </w:r>
      <w:r w:rsidRPr="00040A2E">
        <w:rPr>
          <w:sz w:val="26"/>
          <w:szCs w:val="26"/>
        </w:rPr>
        <w:t xml:space="preserve"> Приборы учета тепловой энергии отсутствуют.</w:t>
      </w:r>
      <w:bookmarkStart w:id="1" w:name="_Toc362449897"/>
      <w:bookmarkEnd w:id="0"/>
    </w:p>
    <w:p w:rsidR="00EB2540" w:rsidRDefault="00EB2540" w:rsidP="00944EA2">
      <w:pPr>
        <w:pStyle w:val="1"/>
        <w:spacing w:line="240" w:lineRule="auto"/>
      </w:pPr>
    </w:p>
    <w:p w:rsidR="00EB2540" w:rsidRPr="00E67259" w:rsidRDefault="00EB2540" w:rsidP="00944EA2">
      <w:pPr>
        <w:pStyle w:val="1"/>
        <w:spacing w:line="240" w:lineRule="auto"/>
      </w:pPr>
      <w:bookmarkStart w:id="2" w:name="_Toc406616251"/>
      <w:r w:rsidRPr="00E67259">
        <w:t>1.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1"/>
      <w:bookmarkEnd w:id="2"/>
    </w:p>
    <w:p w:rsidR="00EB2540" w:rsidRPr="00E67259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pStyle w:val="1"/>
        <w:numPr>
          <w:ilvl w:val="1"/>
          <w:numId w:val="48"/>
        </w:numPr>
        <w:spacing w:line="240" w:lineRule="auto"/>
      </w:pPr>
      <w:bookmarkStart w:id="3" w:name="_Toc406616252"/>
      <w:r w:rsidRPr="00A44E9E">
        <w:t>Общая часть</w:t>
      </w:r>
      <w:bookmarkEnd w:id="3"/>
    </w:p>
    <w:p w:rsidR="00EB2540" w:rsidRPr="0094103E" w:rsidRDefault="00EB2540" w:rsidP="00944EA2"/>
    <w:p w:rsidR="00EB2540" w:rsidRPr="00E67259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Данные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перспективной застройки на период до </w:t>
      </w:r>
      <w:r>
        <w:rPr>
          <w:sz w:val="26"/>
          <w:szCs w:val="26"/>
        </w:rPr>
        <w:t>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отсутствуют. В связи с этим при расчете перспективных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грузок для составления схемы теплоснабжения Белогородского сельского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</w:t>
      </w:r>
      <w:r w:rsidRPr="00E67259">
        <w:rPr>
          <w:sz w:val="26"/>
          <w:szCs w:val="26"/>
        </w:rPr>
        <w:t>н</w:t>
      </w:r>
      <w:r w:rsidRPr="00E67259">
        <w:rPr>
          <w:sz w:val="26"/>
          <w:szCs w:val="26"/>
        </w:rPr>
        <w:t>ных зданий (</w:t>
      </w:r>
      <w:r>
        <w:rPr>
          <w:sz w:val="26"/>
          <w:szCs w:val="26"/>
        </w:rPr>
        <w:t>детских са</w:t>
      </w:r>
      <w:r w:rsidR="007B2CAE">
        <w:rPr>
          <w:sz w:val="26"/>
          <w:szCs w:val="26"/>
        </w:rPr>
        <w:t>дов, школ, общественных центров</w:t>
      </w:r>
      <w:r w:rsidRPr="00E67259">
        <w:rPr>
          <w:sz w:val="26"/>
          <w:szCs w:val="26"/>
        </w:rPr>
        <w:t>)</w:t>
      </w:r>
      <w:r w:rsidR="007B2CAE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планируется.</w:t>
      </w:r>
    </w:p>
    <w:p w:rsidR="00EB2540" w:rsidRPr="00E67259" w:rsidRDefault="00EB2540" w:rsidP="00944EA2">
      <w:pPr>
        <w:ind w:firstLine="540"/>
        <w:jc w:val="both"/>
        <w:rPr>
          <w:b/>
          <w:sz w:val="26"/>
          <w:szCs w:val="26"/>
        </w:rPr>
      </w:pPr>
      <w:r w:rsidRPr="00E67259">
        <w:rPr>
          <w:sz w:val="26"/>
          <w:szCs w:val="26"/>
        </w:rPr>
        <w:t>Зона застройки индивидуальными жилыми домами не учитывается в расчетах перспективной нагрузки системы теплоснабжения.</w:t>
      </w:r>
    </w:p>
    <w:p w:rsidR="00EB2540" w:rsidRPr="00E67259" w:rsidRDefault="00EB2540" w:rsidP="00944EA2">
      <w:pPr>
        <w:ind w:firstLine="539"/>
        <w:jc w:val="both"/>
        <w:rPr>
          <w:b/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r w:rsidRPr="00E67259">
        <w:t>1.</w:t>
      </w:r>
      <w:r>
        <w:t>2</w:t>
      </w:r>
      <w:r w:rsidRPr="00E67259">
        <w:t xml:space="preserve">. </w:t>
      </w:r>
      <w:bookmarkStart w:id="4" w:name="_Toc406616253"/>
      <w:r w:rsidRPr="00E67259">
        <w:t>Площадь строительных фондов и приросты площади строительных фондов по расчетным элементам территориального деления</w:t>
      </w:r>
      <w:bookmarkEnd w:id="4"/>
    </w:p>
    <w:p w:rsidR="00EB2540" w:rsidRPr="0094103E" w:rsidRDefault="00EB2540" w:rsidP="00944EA2"/>
    <w:p w:rsidR="00EB2540" w:rsidRPr="00834B81" w:rsidRDefault="00EB2540" w:rsidP="00834B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 Белогородского сельского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</w:t>
      </w:r>
      <w:r w:rsidRPr="00E67259">
        <w:rPr>
          <w:sz w:val="26"/>
          <w:szCs w:val="26"/>
        </w:rPr>
        <w:t>н</w:t>
      </w:r>
      <w:r w:rsidRPr="00E67259">
        <w:rPr>
          <w:sz w:val="26"/>
          <w:szCs w:val="26"/>
        </w:rPr>
        <w:t>ных зданий (</w:t>
      </w:r>
      <w:r>
        <w:rPr>
          <w:sz w:val="26"/>
          <w:szCs w:val="26"/>
        </w:rPr>
        <w:t>детских садов, школ, общественных центров</w:t>
      </w:r>
      <w:r w:rsidRPr="00E67259">
        <w:rPr>
          <w:sz w:val="26"/>
          <w:szCs w:val="26"/>
        </w:rPr>
        <w:t>)</w:t>
      </w:r>
      <w:r>
        <w:rPr>
          <w:sz w:val="26"/>
          <w:szCs w:val="26"/>
        </w:rPr>
        <w:t xml:space="preserve"> не планируется.</w:t>
      </w:r>
    </w:p>
    <w:p w:rsidR="00EB2540" w:rsidRDefault="00EB2540" w:rsidP="00944EA2">
      <w:pPr>
        <w:jc w:val="both"/>
        <w:rPr>
          <w:sz w:val="26"/>
          <w:szCs w:val="26"/>
        </w:rPr>
      </w:pPr>
    </w:p>
    <w:p w:rsidR="001C5A1C" w:rsidRDefault="001C5A1C" w:rsidP="00944EA2">
      <w:pPr>
        <w:jc w:val="both"/>
        <w:rPr>
          <w:sz w:val="26"/>
          <w:szCs w:val="26"/>
        </w:rPr>
      </w:pPr>
    </w:p>
    <w:p w:rsidR="001C5A1C" w:rsidRDefault="001C5A1C" w:rsidP="00944EA2">
      <w:pPr>
        <w:jc w:val="both"/>
        <w:rPr>
          <w:sz w:val="26"/>
          <w:szCs w:val="26"/>
        </w:rPr>
      </w:pPr>
    </w:p>
    <w:p w:rsidR="001C5A1C" w:rsidRDefault="001C5A1C" w:rsidP="00944EA2">
      <w:pPr>
        <w:jc w:val="both"/>
        <w:rPr>
          <w:sz w:val="26"/>
          <w:szCs w:val="26"/>
        </w:rPr>
      </w:pPr>
    </w:p>
    <w:p w:rsidR="00EB2540" w:rsidRPr="005775E1" w:rsidRDefault="00EB2540" w:rsidP="00944EA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  <w:r w:rsidRPr="005775E1">
        <w:rPr>
          <w:b/>
          <w:sz w:val="26"/>
          <w:szCs w:val="26"/>
        </w:rPr>
        <w:t>. Перспективное изменение строительных площадей с разделен</w:t>
      </w:r>
      <w:r w:rsidRPr="005775E1">
        <w:rPr>
          <w:b/>
          <w:sz w:val="26"/>
          <w:szCs w:val="26"/>
        </w:rPr>
        <w:t>и</w:t>
      </w:r>
      <w:r w:rsidRPr="005775E1">
        <w:rPr>
          <w:b/>
          <w:sz w:val="26"/>
          <w:szCs w:val="26"/>
        </w:rPr>
        <w:t>ем на расчетные периоды до 20</w:t>
      </w:r>
      <w:r>
        <w:rPr>
          <w:b/>
          <w:sz w:val="26"/>
          <w:szCs w:val="26"/>
        </w:rPr>
        <w:t>3</w:t>
      </w:r>
      <w:r w:rsidR="00013347">
        <w:rPr>
          <w:b/>
          <w:sz w:val="26"/>
          <w:szCs w:val="26"/>
        </w:rPr>
        <w:t>7</w:t>
      </w:r>
      <w:r w:rsidRPr="005775E1">
        <w:rPr>
          <w:b/>
          <w:sz w:val="26"/>
          <w:szCs w:val="26"/>
        </w:rPr>
        <w:t xml:space="preserve"> года</w:t>
      </w:r>
    </w:p>
    <w:p w:rsidR="00EB2540" w:rsidRPr="005775E1" w:rsidRDefault="00EB2540" w:rsidP="00944EA2">
      <w:pPr>
        <w:jc w:val="both"/>
        <w:rPr>
          <w:sz w:val="26"/>
          <w:szCs w:val="26"/>
        </w:rPr>
      </w:pPr>
    </w:p>
    <w:tbl>
      <w:tblPr>
        <w:tblW w:w="5066" w:type="pct"/>
        <w:tblLook w:val="00A0"/>
      </w:tblPr>
      <w:tblGrid>
        <w:gridCol w:w="1892"/>
        <w:gridCol w:w="2055"/>
        <w:gridCol w:w="2090"/>
        <w:gridCol w:w="1973"/>
        <w:gridCol w:w="1973"/>
      </w:tblGrid>
      <w:tr w:rsidR="006D68CE" w:rsidRPr="00370D69">
        <w:trPr>
          <w:trHeight w:val="345"/>
        </w:trPr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40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Площадь, м</w:t>
            </w:r>
            <w:r w:rsidRPr="00370D69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6D68CE" w:rsidRPr="00370D69">
        <w:trPr>
          <w:trHeight w:val="330"/>
        </w:trPr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прирост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прирост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прирост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прирост</w:t>
            </w:r>
          </w:p>
        </w:tc>
      </w:tr>
      <w:tr w:rsidR="006D68CE" w:rsidRPr="00370D69">
        <w:trPr>
          <w:trHeight w:val="345"/>
        </w:trPr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9C60CB" w:rsidP="00040A2E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201</w:t>
            </w:r>
            <w:r w:rsidR="00040A2E">
              <w:rPr>
                <w:bCs/>
                <w:color w:val="000000"/>
              </w:rPr>
              <w:t>8</w:t>
            </w:r>
            <w:r w:rsidR="00EB2540" w:rsidRPr="00370D69">
              <w:rPr>
                <w:bCs/>
                <w:color w:val="000000"/>
              </w:rPr>
              <w:t>-2019 г</w:t>
            </w:r>
            <w:r w:rsidR="00EB2540" w:rsidRPr="00370D69">
              <w:rPr>
                <w:bCs/>
                <w:color w:val="000000"/>
              </w:rPr>
              <w:t>о</w:t>
            </w:r>
            <w:r w:rsidR="00EB2540" w:rsidRPr="00370D69">
              <w:rPr>
                <w:bCs/>
                <w:color w:val="000000"/>
              </w:rPr>
              <w:t>ды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EB2540" w:rsidP="00040A2E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20</w:t>
            </w:r>
            <w:r w:rsidR="00040A2E">
              <w:rPr>
                <w:bCs/>
                <w:color w:val="000000"/>
              </w:rPr>
              <w:t>20</w:t>
            </w:r>
            <w:r w:rsidRPr="00370D69">
              <w:rPr>
                <w:bCs/>
                <w:color w:val="000000"/>
              </w:rPr>
              <w:t>-2024 г</w:t>
            </w:r>
            <w:r w:rsidRPr="00370D69">
              <w:rPr>
                <w:bCs/>
                <w:color w:val="000000"/>
              </w:rPr>
              <w:t>о</w:t>
            </w:r>
            <w:r w:rsidRPr="00370D69">
              <w:rPr>
                <w:bCs/>
                <w:color w:val="000000"/>
              </w:rPr>
              <w:t>ды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EB2540" w:rsidP="00040A2E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202</w:t>
            </w:r>
            <w:r w:rsidR="00040A2E">
              <w:rPr>
                <w:bCs/>
                <w:color w:val="000000"/>
              </w:rPr>
              <w:t>5</w:t>
            </w:r>
            <w:r w:rsidRPr="00370D69">
              <w:rPr>
                <w:bCs/>
                <w:color w:val="000000"/>
              </w:rPr>
              <w:t>-2029 г</w:t>
            </w:r>
            <w:r w:rsidRPr="00370D69">
              <w:rPr>
                <w:bCs/>
                <w:color w:val="000000"/>
              </w:rPr>
              <w:t>о</w:t>
            </w:r>
            <w:r w:rsidRPr="00370D69">
              <w:rPr>
                <w:bCs/>
                <w:color w:val="000000"/>
              </w:rPr>
              <w:t>ды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EB2540" w:rsidP="00040A2E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2030</w:t>
            </w:r>
            <w:r w:rsidR="00013347">
              <w:rPr>
                <w:bCs/>
                <w:color w:val="000000"/>
              </w:rPr>
              <w:t>-2037</w:t>
            </w:r>
            <w:r w:rsidRPr="00370D69">
              <w:rPr>
                <w:bCs/>
                <w:color w:val="000000"/>
              </w:rPr>
              <w:t xml:space="preserve"> год</w:t>
            </w:r>
            <w:r w:rsidR="001E01F9">
              <w:rPr>
                <w:bCs/>
                <w:color w:val="000000"/>
              </w:rPr>
              <w:t>ы</w:t>
            </w:r>
          </w:p>
        </w:tc>
      </w:tr>
      <w:tr w:rsidR="00CB6F7F" w:rsidRPr="00370D69">
        <w:trPr>
          <w:trHeight w:val="3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bCs/>
                <w:color w:val="000000"/>
              </w:rPr>
            </w:pPr>
            <w:r w:rsidRPr="00370D69">
              <w:rPr>
                <w:bCs/>
                <w:color w:val="000000"/>
              </w:rPr>
              <w:t>Белогородское сельское поселение</w:t>
            </w:r>
          </w:p>
        </w:tc>
      </w:tr>
      <w:tr w:rsidR="006D68CE" w:rsidRPr="00370D69">
        <w:trPr>
          <w:trHeight w:val="340"/>
        </w:trPr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Общественные зд</w:t>
            </w:r>
            <w:r w:rsidRPr="00370D69">
              <w:rPr>
                <w:color w:val="000000"/>
              </w:rPr>
              <w:t>а</w:t>
            </w:r>
            <w:r w:rsidRPr="00370D69">
              <w:rPr>
                <w:color w:val="000000"/>
              </w:rPr>
              <w:t>ния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</w:tr>
      <w:tr w:rsidR="006D68CE" w:rsidRPr="00370D69">
        <w:trPr>
          <w:trHeight w:val="340"/>
        </w:trPr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Жилые здания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0</w:t>
            </w:r>
          </w:p>
        </w:tc>
      </w:tr>
      <w:tr w:rsidR="006D68CE" w:rsidRPr="00370D69">
        <w:trPr>
          <w:trHeight w:val="340"/>
        </w:trPr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color w:val="000000"/>
              </w:rPr>
            </w:pPr>
            <w:r w:rsidRPr="00370D69">
              <w:rPr>
                <w:color w:val="000000"/>
              </w:rPr>
              <w:t>ИТОГО: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b/>
                <w:bCs/>
                <w:color w:val="000000"/>
              </w:rPr>
            </w:pPr>
            <w:r w:rsidRPr="00370D69">
              <w:rPr>
                <w:b/>
                <w:bCs/>
                <w:color w:val="000000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b/>
                <w:bCs/>
                <w:color w:val="000000"/>
              </w:rPr>
            </w:pPr>
            <w:r w:rsidRPr="00370D69">
              <w:rPr>
                <w:b/>
                <w:bCs/>
                <w:color w:val="000000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b/>
                <w:bCs/>
                <w:color w:val="000000"/>
              </w:rPr>
            </w:pPr>
            <w:r w:rsidRPr="00370D69">
              <w:rPr>
                <w:b/>
                <w:bCs/>
                <w:color w:val="00000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540" w:rsidRPr="00370D69" w:rsidRDefault="00EB2540" w:rsidP="00944EA2">
            <w:pPr>
              <w:jc w:val="center"/>
              <w:rPr>
                <w:b/>
                <w:bCs/>
                <w:color w:val="000000"/>
              </w:rPr>
            </w:pPr>
            <w:r w:rsidRPr="00370D69">
              <w:rPr>
                <w:b/>
                <w:bCs/>
                <w:color w:val="000000"/>
              </w:rPr>
              <w:t>0</w:t>
            </w:r>
          </w:p>
        </w:tc>
      </w:tr>
    </w:tbl>
    <w:p w:rsidR="006D68CE" w:rsidRDefault="006D68CE" w:rsidP="00944EA2">
      <w:pPr>
        <w:pStyle w:val="1"/>
        <w:spacing w:line="240" w:lineRule="auto"/>
      </w:pPr>
      <w:bookmarkStart w:id="5" w:name="_Toc362449899"/>
      <w:bookmarkStart w:id="6" w:name="_Toc406616254"/>
    </w:p>
    <w:p w:rsidR="00EB2540" w:rsidRPr="00E87F37" w:rsidRDefault="00EB2540" w:rsidP="00944EA2">
      <w:pPr>
        <w:pStyle w:val="1"/>
        <w:spacing w:line="240" w:lineRule="auto"/>
      </w:pPr>
      <w:r w:rsidRPr="00E87F37">
        <w:t>1.</w:t>
      </w:r>
      <w:r>
        <w:t>3</w:t>
      </w:r>
      <w:r w:rsidRPr="00E87F37">
        <w:t>. Объемы потребления тепловой энергии (мощности), теплоносителя и приросты потребления тепловой энергии (мощности)</w:t>
      </w:r>
      <w:bookmarkEnd w:id="5"/>
      <w:bookmarkEnd w:id="6"/>
    </w:p>
    <w:p w:rsidR="00EB2540" w:rsidRPr="00223592" w:rsidRDefault="00EB2540" w:rsidP="00944EA2">
      <w:pPr>
        <w:ind w:firstLine="539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 Белогородского сельского поселения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ственных зданий (</w:t>
      </w:r>
      <w:r>
        <w:rPr>
          <w:sz w:val="26"/>
          <w:szCs w:val="26"/>
        </w:rPr>
        <w:t>детских са</w:t>
      </w:r>
      <w:r w:rsidR="00901022">
        <w:rPr>
          <w:sz w:val="26"/>
          <w:szCs w:val="26"/>
        </w:rPr>
        <w:t>дов, школ, общественных центров</w:t>
      </w:r>
      <w:r w:rsidRPr="00E67259">
        <w:rPr>
          <w:sz w:val="26"/>
          <w:szCs w:val="26"/>
        </w:rPr>
        <w:t>)</w:t>
      </w:r>
      <w:r w:rsidR="00901022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планируется.</w:t>
      </w:r>
    </w:p>
    <w:p w:rsidR="00EB2540" w:rsidRPr="00EB3B49" w:rsidRDefault="00EB2540" w:rsidP="00944EA2">
      <w:pPr>
        <w:ind w:firstLine="540"/>
        <w:jc w:val="both"/>
      </w:pPr>
    </w:p>
    <w:p w:rsidR="00EB2540" w:rsidRDefault="00EB2540" w:rsidP="00944EA2">
      <w:pPr>
        <w:ind w:firstLine="540"/>
        <w:jc w:val="both"/>
        <w:rPr>
          <w:b/>
        </w:rPr>
      </w:pPr>
      <w:r w:rsidRPr="002057DC">
        <w:rPr>
          <w:b/>
        </w:rPr>
        <w:t>Таблица</w:t>
      </w:r>
      <w:r w:rsidR="0012750A">
        <w:rPr>
          <w:b/>
        </w:rPr>
        <w:t xml:space="preserve"> </w:t>
      </w:r>
      <w:r>
        <w:rPr>
          <w:b/>
        </w:rPr>
        <w:t xml:space="preserve">3. Прогноз прироста тепловой нагрузки для перспективной </w:t>
      </w:r>
      <w:r w:rsidR="00E23C05">
        <w:rPr>
          <w:b/>
        </w:rPr>
        <w:t>застройки в период до 203</w:t>
      </w:r>
      <w:r w:rsidR="00013347">
        <w:rPr>
          <w:b/>
        </w:rPr>
        <w:t>7</w:t>
      </w:r>
      <w:r w:rsidR="00E23C05">
        <w:rPr>
          <w:b/>
        </w:rPr>
        <w:t xml:space="preserve"> года</w:t>
      </w:r>
    </w:p>
    <w:p w:rsidR="00EB2540" w:rsidRPr="00EB3B49" w:rsidRDefault="00EB2540" w:rsidP="00944EA2">
      <w:pPr>
        <w:jc w:val="both"/>
        <w:rPr>
          <w:sz w:val="28"/>
          <w:szCs w:val="28"/>
        </w:rPr>
      </w:pPr>
    </w:p>
    <w:tbl>
      <w:tblPr>
        <w:tblW w:w="4907" w:type="pct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4"/>
        <w:gridCol w:w="482"/>
        <w:gridCol w:w="696"/>
        <w:gridCol w:w="516"/>
        <w:gridCol w:w="549"/>
        <w:gridCol w:w="484"/>
        <w:gridCol w:w="613"/>
        <w:gridCol w:w="551"/>
        <w:gridCol w:w="474"/>
        <w:gridCol w:w="484"/>
        <w:gridCol w:w="605"/>
        <w:gridCol w:w="507"/>
        <w:gridCol w:w="513"/>
        <w:gridCol w:w="447"/>
        <w:gridCol w:w="615"/>
        <w:gridCol w:w="493"/>
        <w:gridCol w:w="437"/>
      </w:tblGrid>
      <w:tr w:rsidR="009A6570" w:rsidRPr="0008430A">
        <w:trPr>
          <w:trHeight w:val="283"/>
        </w:trPr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Наимен</w:t>
            </w:r>
            <w:r w:rsidRPr="003A5684">
              <w:rPr>
                <w:b/>
                <w:color w:val="000000"/>
                <w:sz w:val="18"/>
                <w:szCs w:val="18"/>
              </w:rPr>
              <w:t>о</w:t>
            </w:r>
            <w:r w:rsidRPr="003A5684">
              <w:rPr>
                <w:b/>
                <w:color w:val="000000"/>
                <w:sz w:val="18"/>
                <w:szCs w:val="18"/>
              </w:rPr>
              <w:t>вание</w:t>
            </w:r>
          </w:p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6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040A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040A2E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>-2019 г</w:t>
            </w:r>
            <w:r>
              <w:rPr>
                <w:b/>
                <w:bCs/>
                <w:color w:val="000000"/>
                <w:sz w:val="18"/>
                <w:szCs w:val="18"/>
              </w:rPr>
              <w:t>оды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040A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040A2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>-2024 г</w:t>
            </w:r>
            <w:r>
              <w:rPr>
                <w:b/>
                <w:bCs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109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040A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040A2E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>-2029 г</w:t>
            </w:r>
            <w:r>
              <w:rPr>
                <w:b/>
                <w:bCs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102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1E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2030</w:t>
            </w:r>
            <w:r w:rsidR="00013347">
              <w:rPr>
                <w:b/>
                <w:bCs/>
                <w:color w:val="000000"/>
                <w:sz w:val="18"/>
                <w:szCs w:val="18"/>
              </w:rPr>
              <w:t>-2037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 xml:space="preserve"> г</w:t>
            </w:r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  <w:r w:rsidR="001E01F9">
              <w:rPr>
                <w:b/>
                <w:bCs/>
                <w:color w:val="000000"/>
                <w:sz w:val="18"/>
                <w:szCs w:val="18"/>
              </w:rPr>
              <w:t>ы</w:t>
            </w:r>
          </w:p>
        </w:tc>
      </w:tr>
      <w:tr w:rsidR="009A6570" w:rsidRPr="0008430A">
        <w:trPr>
          <w:trHeight w:val="495"/>
        </w:trPr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</w:t>
            </w:r>
            <w:r w:rsidRPr="003A5684">
              <w:rPr>
                <w:b/>
                <w:color w:val="000000"/>
                <w:sz w:val="18"/>
                <w:szCs w:val="18"/>
              </w:rPr>
              <w:t>з</w:t>
            </w:r>
            <w:r w:rsidRPr="003A5684">
              <w:rPr>
                <w:b/>
                <w:color w:val="000000"/>
                <w:sz w:val="18"/>
                <w:szCs w:val="18"/>
              </w:rPr>
              <w:t>ка, Гкал/ч, в том числе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</w:t>
            </w:r>
            <w:r w:rsidRPr="003A5684">
              <w:rPr>
                <w:b/>
                <w:color w:val="000000"/>
                <w:sz w:val="18"/>
                <w:szCs w:val="18"/>
              </w:rPr>
              <w:t>з</w:t>
            </w:r>
            <w:r w:rsidRPr="003A5684">
              <w:rPr>
                <w:b/>
                <w:color w:val="000000"/>
                <w:sz w:val="18"/>
                <w:szCs w:val="18"/>
              </w:rPr>
              <w:t>ка, Гкал/ч, в том числе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</w:t>
            </w:r>
            <w:r w:rsidRPr="003A5684">
              <w:rPr>
                <w:b/>
                <w:color w:val="000000"/>
                <w:sz w:val="18"/>
                <w:szCs w:val="18"/>
              </w:rPr>
              <w:t>з</w:t>
            </w:r>
            <w:r w:rsidRPr="003A5684">
              <w:rPr>
                <w:b/>
                <w:color w:val="000000"/>
                <w:sz w:val="18"/>
                <w:szCs w:val="18"/>
              </w:rPr>
              <w:t>ка, Гкал/ч, в том числе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</w:t>
            </w:r>
            <w:r w:rsidRPr="003A5684">
              <w:rPr>
                <w:b/>
                <w:color w:val="000000"/>
                <w:sz w:val="18"/>
                <w:szCs w:val="18"/>
              </w:rPr>
              <w:t>а</w:t>
            </w:r>
            <w:r w:rsidRPr="003A5684">
              <w:rPr>
                <w:b/>
                <w:color w:val="000000"/>
                <w:sz w:val="18"/>
                <w:szCs w:val="18"/>
              </w:rPr>
              <w:t>грузка, Гкал/ч, в том числе</w:t>
            </w:r>
          </w:p>
        </w:tc>
      </w:tr>
      <w:tr w:rsidR="009A6570" w:rsidRPr="0008430A">
        <w:trPr>
          <w:trHeight w:val="495"/>
        </w:trPr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Вент</w:t>
            </w:r>
            <w:r w:rsidRPr="003A5684">
              <w:rPr>
                <w:b/>
                <w:color w:val="000000"/>
                <w:sz w:val="14"/>
                <w:szCs w:val="14"/>
              </w:rPr>
              <w:t>и</w:t>
            </w:r>
            <w:r w:rsidRPr="003A5684">
              <w:rPr>
                <w:b/>
                <w:color w:val="000000"/>
                <w:sz w:val="14"/>
                <w:szCs w:val="14"/>
              </w:rPr>
              <w:t>ляция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</w:t>
            </w:r>
            <w:r w:rsidRPr="003A5684">
              <w:rPr>
                <w:b/>
                <w:color w:val="000000"/>
                <w:sz w:val="14"/>
                <w:szCs w:val="14"/>
              </w:rPr>
              <w:t>н</w:t>
            </w:r>
            <w:r w:rsidRPr="003A5684">
              <w:rPr>
                <w:b/>
                <w:color w:val="000000"/>
                <w:sz w:val="14"/>
                <w:szCs w:val="14"/>
              </w:rPr>
              <w:t>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</w:t>
            </w:r>
            <w:r w:rsidRPr="003A5684">
              <w:rPr>
                <w:b/>
                <w:color w:val="000000"/>
                <w:sz w:val="14"/>
                <w:szCs w:val="14"/>
              </w:rPr>
              <w:t>н</w:t>
            </w:r>
            <w:r w:rsidRPr="003A5684">
              <w:rPr>
                <w:b/>
                <w:color w:val="000000"/>
                <w:sz w:val="14"/>
                <w:szCs w:val="14"/>
              </w:rPr>
              <w:t>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</w:t>
            </w:r>
            <w:r w:rsidRPr="003A5684">
              <w:rPr>
                <w:b/>
                <w:color w:val="000000"/>
                <w:sz w:val="14"/>
                <w:szCs w:val="14"/>
              </w:rPr>
              <w:t>е</w:t>
            </w:r>
            <w:r w:rsidRPr="003A5684">
              <w:rPr>
                <w:b/>
                <w:color w:val="000000"/>
                <w:sz w:val="14"/>
                <w:szCs w:val="14"/>
              </w:rPr>
              <w:t>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</w:t>
            </w:r>
            <w:r w:rsidRPr="003A5684">
              <w:rPr>
                <w:b/>
                <w:color w:val="000000"/>
                <w:sz w:val="14"/>
                <w:szCs w:val="14"/>
              </w:rPr>
              <w:t>н</w:t>
            </w:r>
            <w:r w:rsidRPr="003A5684">
              <w:rPr>
                <w:b/>
                <w:color w:val="000000"/>
                <w:sz w:val="14"/>
                <w:szCs w:val="14"/>
              </w:rPr>
              <w:t>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</w:tr>
      <w:tr w:rsidR="009A6570" w:rsidRPr="0008430A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Белогородское сельское</w:t>
            </w:r>
            <w:r w:rsidRPr="00BD4AB4">
              <w:rPr>
                <w:b/>
                <w:bCs/>
                <w:color w:val="000000"/>
                <w:sz w:val="20"/>
                <w:szCs w:val="20"/>
              </w:rPr>
              <w:t xml:space="preserve"> поселение</w:t>
            </w:r>
          </w:p>
        </w:tc>
      </w:tr>
      <w:tr w:rsidR="009A6570" w:rsidRPr="0008430A">
        <w:trPr>
          <w:trHeight w:val="283"/>
        </w:trPr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CB6F7F" w:rsidRDefault="00EB2540" w:rsidP="00944EA2">
            <w:pPr>
              <w:rPr>
                <w:bCs/>
                <w:color w:val="000000"/>
                <w:sz w:val="20"/>
                <w:szCs w:val="20"/>
              </w:rPr>
            </w:pPr>
            <w:r w:rsidRPr="00CB6F7F">
              <w:rPr>
                <w:bCs/>
                <w:color w:val="000000"/>
                <w:sz w:val="20"/>
                <w:szCs w:val="20"/>
              </w:rPr>
              <w:t>Общес</w:t>
            </w:r>
            <w:r w:rsidRPr="00CB6F7F">
              <w:rPr>
                <w:bCs/>
                <w:color w:val="000000"/>
                <w:sz w:val="20"/>
                <w:szCs w:val="20"/>
              </w:rPr>
              <w:t>т</w:t>
            </w:r>
            <w:r w:rsidRPr="00CB6F7F">
              <w:rPr>
                <w:bCs/>
                <w:color w:val="000000"/>
                <w:sz w:val="20"/>
                <w:szCs w:val="20"/>
              </w:rPr>
              <w:t>венные зд</w:t>
            </w:r>
            <w:r w:rsidRPr="00CB6F7F">
              <w:rPr>
                <w:bCs/>
                <w:color w:val="000000"/>
                <w:sz w:val="20"/>
                <w:szCs w:val="20"/>
              </w:rPr>
              <w:t>а</w:t>
            </w:r>
            <w:r w:rsidRPr="00CB6F7F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6570" w:rsidRPr="0008430A">
        <w:trPr>
          <w:trHeight w:val="283"/>
        </w:trPr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CB6F7F" w:rsidRDefault="00EB2540" w:rsidP="00944EA2">
            <w:pPr>
              <w:rPr>
                <w:bCs/>
                <w:color w:val="000000"/>
                <w:sz w:val="20"/>
                <w:szCs w:val="20"/>
              </w:rPr>
            </w:pPr>
            <w:r w:rsidRPr="00CB6F7F">
              <w:rPr>
                <w:bCs/>
                <w:color w:val="000000"/>
                <w:sz w:val="20"/>
                <w:szCs w:val="20"/>
              </w:rPr>
              <w:t>Жилые зд</w:t>
            </w:r>
            <w:r w:rsidRPr="00CB6F7F">
              <w:rPr>
                <w:bCs/>
                <w:color w:val="000000"/>
                <w:sz w:val="20"/>
                <w:szCs w:val="20"/>
              </w:rPr>
              <w:t>а</w:t>
            </w:r>
            <w:r w:rsidRPr="00CB6F7F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E797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97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6570" w:rsidRPr="0008430A">
        <w:trPr>
          <w:trHeight w:val="283"/>
        </w:trPr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CB6F7F" w:rsidRDefault="00EB2540" w:rsidP="00944EA2">
            <w:pPr>
              <w:rPr>
                <w:bCs/>
                <w:color w:val="000000"/>
                <w:sz w:val="20"/>
                <w:szCs w:val="20"/>
              </w:rPr>
            </w:pPr>
            <w:r w:rsidRPr="00CB6F7F">
              <w:rPr>
                <w:bCs/>
                <w:color w:val="000000"/>
                <w:sz w:val="20"/>
                <w:szCs w:val="20"/>
              </w:rPr>
              <w:t>Производственные зд</w:t>
            </w:r>
            <w:r w:rsidRPr="00CB6F7F">
              <w:rPr>
                <w:bCs/>
                <w:color w:val="000000"/>
                <w:sz w:val="20"/>
                <w:szCs w:val="20"/>
              </w:rPr>
              <w:t>а</w:t>
            </w:r>
            <w:r w:rsidRPr="00CB6F7F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6570" w:rsidRPr="0008430A">
        <w:trPr>
          <w:trHeight w:val="283"/>
        </w:trPr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CB6F7F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6F7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C5A1C" w:rsidRDefault="001C5A1C" w:rsidP="00944EA2">
      <w:pPr>
        <w:ind w:firstLine="567"/>
        <w:jc w:val="both"/>
        <w:rPr>
          <w:b/>
        </w:rPr>
      </w:pPr>
    </w:p>
    <w:p w:rsidR="00EB2540" w:rsidRDefault="00EB2540" w:rsidP="00944EA2">
      <w:pPr>
        <w:ind w:firstLine="567"/>
        <w:jc w:val="both"/>
        <w:rPr>
          <w:b/>
        </w:rPr>
      </w:pPr>
      <w:r>
        <w:rPr>
          <w:b/>
        </w:rPr>
        <w:t>Таблица 4</w:t>
      </w:r>
      <w:r w:rsidRPr="00D21A1A">
        <w:rPr>
          <w:b/>
        </w:rPr>
        <w:t>. Тепловая</w:t>
      </w:r>
      <w:r>
        <w:rPr>
          <w:b/>
        </w:rPr>
        <w:t xml:space="preserve"> нагрузка для перспективной застройки в период до 203</w:t>
      </w:r>
      <w:r w:rsidR="00013347">
        <w:rPr>
          <w:b/>
        </w:rPr>
        <w:t>7</w:t>
      </w:r>
      <w:r>
        <w:rPr>
          <w:b/>
        </w:rPr>
        <w:t xml:space="preserve"> г</w:t>
      </w:r>
      <w:r>
        <w:rPr>
          <w:b/>
        </w:rPr>
        <w:t>о</w:t>
      </w:r>
      <w:r w:rsidR="00E23C05">
        <w:rPr>
          <w:b/>
        </w:rPr>
        <w:t>да</w:t>
      </w:r>
    </w:p>
    <w:tbl>
      <w:tblPr>
        <w:tblW w:w="4994" w:type="pct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6"/>
        <w:gridCol w:w="506"/>
        <w:gridCol w:w="496"/>
        <w:gridCol w:w="559"/>
        <w:gridCol w:w="588"/>
        <w:gridCol w:w="563"/>
        <w:gridCol w:w="504"/>
        <w:gridCol w:w="587"/>
        <w:gridCol w:w="596"/>
        <w:gridCol w:w="476"/>
        <w:gridCol w:w="596"/>
        <w:gridCol w:w="585"/>
        <w:gridCol w:w="10"/>
        <w:gridCol w:w="585"/>
        <w:gridCol w:w="620"/>
        <w:gridCol w:w="488"/>
        <w:gridCol w:w="531"/>
        <w:gridCol w:w="545"/>
        <w:gridCol w:w="10"/>
      </w:tblGrid>
      <w:tr w:rsidR="00B65199" w:rsidRPr="0008430A" w:rsidTr="001C5A1C">
        <w:trPr>
          <w:trHeight w:val="270"/>
        </w:trPr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Наим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нование нас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ленного пункта</w:t>
            </w:r>
          </w:p>
        </w:tc>
        <w:tc>
          <w:tcPr>
            <w:tcW w:w="109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ка, Гкал/ч</w:t>
            </w: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ка, Гкал/ч</w:t>
            </w:r>
          </w:p>
        </w:tc>
        <w:tc>
          <w:tcPr>
            <w:tcW w:w="114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ка, Гкал/ч</w:t>
            </w:r>
          </w:p>
        </w:tc>
        <w:tc>
          <w:tcPr>
            <w:tcW w:w="1115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ка, Гкал/ч</w:t>
            </w:r>
          </w:p>
        </w:tc>
      </w:tr>
      <w:tr w:rsidR="009A6570" w:rsidRPr="0008430A">
        <w:trPr>
          <w:trHeight w:val="525"/>
        </w:trPr>
        <w:tc>
          <w:tcPr>
            <w:tcW w:w="5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пл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3A5684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B65199" w:rsidRPr="0008430A" w:rsidTr="001C5A1C">
        <w:trPr>
          <w:trHeight w:val="270"/>
        </w:trPr>
        <w:tc>
          <w:tcPr>
            <w:tcW w:w="5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9C60CB" w:rsidP="00040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040A2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B2540" w:rsidRPr="0008430A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EB2540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2019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8430A" w:rsidRDefault="00EB2540" w:rsidP="00944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2024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08430A" w:rsidRDefault="00013347" w:rsidP="000133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2037</w:t>
            </w:r>
            <w:r w:rsidR="00EB2540" w:rsidRPr="0008430A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EB2540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9A6570" w:rsidRPr="0008430A">
        <w:trPr>
          <w:gridAfter w:val="1"/>
          <w:wAfter w:w="5" w:type="pct"/>
          <w:trHeight w:val="525"/>
        </w:trPr>
        <w:tc>
          <w:tcPr>
            <w:tcW w:w="5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F61322" w:rsidRDefault="00EB2540" w:rsidP="00944E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Белогородское</w:t>
            </w:r>
            <w:r w:rsidRPr="00F61322">
              <w:rPr>
                <w:bCs/>
                <w:color w:val="000000"/>
                <w:sz w:val="20"/>
                <w:szCs w:val="20"/>
              </w:rPr>
              <w:t xml:space="preserve"> сельское посел</w:t>
            </w:r>
            <w:r w:rsidRPr="00F61322">
              <w:rPr>
                <w:bCs/>
                <w:color w:val="000000"/>
                <w:sz w:val="20"/>
                <w:szCs w:val="20"/>
              </w:rPr>
              <w:t>е</w:t>
            </w:r>
            <w:r w:rsidRPr="00F61322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EB3B49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Default="00EB2540" w:rsidP="00040A2E">
            <w:pPr>
              <w:ind w:left="-68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0A2E">
              <w:rPr>
                <w:color w:val="000000"/>
                <w:sz w:val="20"/>
                <w:szCs w:val="20"/>
              </w:rPr>
              <w:t>23</w:t>
            </w:r>
          </w:p>
        </w:tc>
      </w:tr>
    </w:tbl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bookmarkStart w:id="7" w:name="_Toc359497698"/>
      <w:r w:rsidRPr="0027259E">
        <w:rPr>
          <w:sz w:val="26"/>
          <w:szCs w:val="26"/>
        </w:rPr>
        <w:t xml:space="preserve">Анализ данных таблиц </w:t>
      </w:r>
      <w:r>
        <w:rPr>
          <w:sz w:val="26"/>
          <w:szCs w:val="26"/>
        </w:rPr>
        <w:t xml:space="preserve">3 и 4 </w:t>
      </w:r>
      <w:r w:rsidRPr="0027259E">
        <w:rPr>
          <w:sz w:val="26"/>
          <w:szCs w:val="26"/>
        </w:rPr>
        <w:t xml:space="preserve"> показывает, ч</w:t>
      </w:r>
      <w:r>
        <w:rPr>
          <w:sz w:val="26"/>
          <w:szCs w:val="26"/>
        </w:rPr>
        <w:t>то в п</w:t>
      </w:r>
      <w:r w:rsidRPr="0027259E">
        <w:rPr>
          <w:sz w:val="26"/>
          <w:szCs w:val="26"/>
        </w:rPr>
        <w:t>ериод 201</w:t>
      </w:r>
      <w:r w:rsidR="00040A2E">
        <w:rPr>
          <w:sz w:val="26"/>
          <w:szCs w:val="26"/>
        </w:rPr>
        <w:t>8</w:t>
      </w:r>
      <w:r w:rsidRPr="0027259E">
        <w:rPr>
          <w:sz w:val="26"/>
          <w:szCs w:val="26"/>
        </w:rPr>
        <w:t>-20</w:t>
      </w:r>
      <w:r>
        <w:rPr>
          <w:sz w:val="26"/>
          <w:szCs w:val="26"/>
        </w:rPr>
        <w:t>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годы </w:t>
      </w:r>
      <w:r w:rsidRPr="0027259E">
        <w:rPr>
          <w:sz w:val="26"/>
          <w:szCs w:val="26"/>
        </w:rPr>
        <w:t xml:space="preserve"> нагрузки жилого</w:t>
      </w:r>
      <w:r>
        <w:rPr>
          <w:sz w:val="26"/>
          <w:szCs w:val="26"/>
        </w:rPr>
        <w:t xml:space="preserve"> и общественного</w:t>
      </w:r>
      <w:r w:rsidRPr="0027259E">
        <w:rPr>
          <w:sz w:val="26"/>
          <w:szCs w:val="26"/>
        </w:rPr>
        <w:t xml:space="preserve"> фонда </w:t>
      </w:r>
      <w:r>
        <w:rPr>
          <w:sz w:val="26"/>
          <w:szCs w:val="26"/>
        </w:rPr>
        <w:t>сохра</w:t>
      </w:r>
      <w:r w:rsidR="009C60CB">
        <w:rPr>
          <w:sz w:val="26"/>
          <w:szCs w:val="26"/>
        </w:rPr>
        <w:t>нятся на уровне показателей 2017</w:t>
      </w:r>
      <w:r>
        <w:rPr>
          <w:sz w:val="26"/>
          <w:szCs w:val="26"/>
        </w:rPr>
        <w:t xml:space="preserve"> года.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CD1B60">
        <w:rPr>
          <w:sz w:val="26"/>
          <w:szCs w:val="26"/>
        </w:rPr>
        <w:t xml:space="preserve">Расчетные нагрузки системы теплоснабжения для обеспечения теплом в </w:t>
      </w:r>
      <w:r>
        <w:rPr>
          <w:sz w:val="26"/>
          <w:szCs w:val="26"/>
        </w:rPr>
        <w:t>203</w:t>
      </w:r>
      <w:r w:rsidR="00013347">
        <w:rPr>
          <w:sz w:val="26"/>
          <w:szCs w:val="26"/>
        </w:rPr>
        <w:t>7</w:t>
      </w:r>
      <w:r w:rsidRPr="00CD1B60"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ду</w:t>
      </w:r>
      <w:r w:rsidRPr="00CD1B60">
        <w:rPr>
          <w:sz w:val="26"/>
          <w:szCs w:val="26"/>
        </w:rPr>
        <w:t xml:space="preserve"> в целом составят </w:t>
      </w:r>
      <w:r>
        <w:rPr>
          <w:sz w:val="26"/>
          <w:szCs w:val="26"/>
        </w:rPr>
        <w:t>0,</w:t>
      </w:r>
      <w:r w:rsidR="00040A2E">
        <w:rPr>
          <w:sz w:val="26"/>
          <w:szCs w:val="26"/>
        </w:rPr>
        <w:t>23</w:t>
      </w:r>
      <w:r w:rsidR="007C47B9">
        <w:rPr>
          <w:sz w:val="26"/>
          <w:szCs w:val="26"/>
        </w:rPr>
        <w:t xml:space="preserve"> </w:t>
      </w:r>
      <w:r w:rsidRPr="00CD1B60">
        <w:rPr>
          <w:sz w:val="26"/>
          <w:szCs w:val="26"/>
        </w:rPr>
        <w:t>Гкал/ч</w:t>
      </w:r>
      <w:r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</w:pPr>
    </w:p>
    <w:p w:rsidR="00EB2540" w:rsidRPr="00FA7B05" w:rsidRDefault="00EB2540" w:rsidP="00944EA2">
      <w:pPr>
        <w:pStyle w:val="1"/>
        <w:spacing w:line="240" w:lineRule="auto"/>
      </w:pPr>
      <w:bookmarkStart w:id="8" w:name="_Toc406616255"/>
      <w:r w:rsidRPr="00FA7B05">
        <w:t>1.</w:t>
      </w:r>
      <w:r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8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</w:t>
      </w:r>
      <w:r w:rsidR="009C60CB">
        <w:rPr>
          <w:sz w:val="26"/>
          <w:szCs w:val="26"/>
        </w:rPr>
        <w:t>в период с 201</w:t>
      </w:r>
      <w:r w:rsidR="00040A2E">
        <w:rPr>
          <w:sz w:val="26"/>
          <w:szCs w:val="26"/>
        </w:rPr>
        <w:t>8</w:t>
      </w:r>
      <w:r w:rsidR="007C47B9">
        <w:rPr>
          <w:sz w:val="26"/>
          <w:szCs w:val="26"/>
        </w:rPr>
        <w:t xml:space="preserve"> </w:t>
      </w:r>
      <w:r>
        <w:rPr>
          <w:sz w:val="26"/>
          <w:szCs w:val="26"/>
        </w:rPr>
        <w:t>года по 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 не планируется </w:t>
      </w:r>
      <w:r w:rsidRPr="00FA7B05">
        <w:rPr>
          <w:sz w:val="26"/>
          <w:szCs w:val="26"/>
        </w:rPr>
        <w:t>строительство новых промышленных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>приятий на территории</w:t>
      </w:r>
      <w:r>
        <w:rPr>
          <w:sz w:val="26"/>
          <w:szCs w:val="26"/>
        </w:rPr>
        <w:t xml:space="preserve"> Белогородского сельского поселения.</w:t>
      </w:r>
    </w:p>
    <w:p w:rsidR="00B65199" w:rsidRDefault="00B65199" w:rsidP="00944EA2">
      <w:pPr>
        <w:pStyle w:val="1"/>
        <w:spacing w:line="240" w:lineRule="auto"/>
      </w:pPr>
      <w:bookmarkStart w:id="9" w:name="_Toc406616256"/>
    </w:p>
    <w:p w:rsidR="00EB2540" w:rsidRPr="00E87F37" w:rsidRDefault="00EB2540" w:rsidP="00944EA2">
      <w:pPr>
        <w:pStyle w:val="1"/>
        <w:spacing w:line="240" w:lineRule="auto"/>
      </w:pPr>
      <w:r w:rsidRPr="00E87F37">
        <w:t>2. Перспективные балансы тепловой мощности источников тепловой эне</w:t>
      </w:r>
      <w:r w:rsidRPr="00E87F37">
        <w:t>р</w:t>
      </w:r>
      <w:r w:rsidRPr="00E87F37">
        <w:t>гии и тепловой нагрузки потребителей</w:t>
      </w:r>
      <w:bookmarkEnd w:id="7"/>
      <w:bookmarkEnd w:id="9"/>
      <w:r>
        <w:t>.</w:t>
      </w:r>
    </w:p>
    <w:p w:rsidR="00EB2540" w:rsidRPr="00E6375B" w:rsidRDefault="00EB2540" w:rsidP="00944EA2">
      <w:pPr>
        <w:ind w:firstLine="539"/>
        <w:jc w:val="both"/>
        <w:rPr>
          <w:sz w:val="26"/>
          <w:szCs w:val="26"/>
          <w:highlight w:val="lightGray"/>
        </w:rPr>
      </w:pPr>
    </w:p>
    <w:p w:rsidR="00EB2540" w:rsidRPr="005B5D20" w:rsidRDefault="00EB2540" w:rsidP="00944EA2">
      <w:pPr>
        <w:pStyle w:val="1"/>
        <w:spacing w:line="240" w:lineRule="auto"/>
      </w:pPr>
      <w:bookmarkStart w:id="10" w:name="_Toc406616257"/>
      <w:bookmarkStart w:id="11" w:name="_Toc359497700"/>
      <w:r w:rsidRPr="005B5D20">
        <w:t>2.1. Радиусы эффективного теплоснабжения</w:t>
      </w:r>
      <w:bookmarkEnd w:id="10"/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ключение потребителя к данной системе теплоснабжения экономически нецелесоо</w:t>
      </w:r>
      <w:r w:rsidRPr="005B5D20">
        <w:rPr>
          <w:sz w:val="26"/>
          <w:szCs w:val="26"/>
        </w:rPr>
        <w:t>б</w:t>
      </w:r>
      <w:r w:rsidRPr="005B5D20">
        <w:rPr>
          <w:sz w:val="26"/>
          <w:szCs w:val="26"/>
        </w:rPr>
        <w:t>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ние дополнительной тепловой нагрузки приводит к увеличению доходов от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тельного объема ее реализации. При этом понятием радиуса эффективного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является то расстояние, при котором вероятный рост доходов от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тельной реализации тепловой энергии компенсирует возрастание расходов при подключении удаленного потреб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теля.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тепловой энергии путем применения фактических удельных затрат на единицу отп</w:t>
      </w:r>
      <w:r w:rsidRPr="005B5D20">
        <w:rPr>
          <w:sz w:val="26"/>
          <w:szCs w:val="26"/>
        </w:rPr>
        <w:t>у</w:t>
      </w:r>
      <w:r w:rsidRPr="005B5D20">
        <w:rPr>
          <w:sz w:val="26"/>
          <w:szCs w:val="26"/>
        </w:rPr>
        <w:t xml:space="preserve">щенной потребителям тепловой энергии. 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В основу расчетов радиуса эффективного теплоснабжения от теплового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>ника положены полуэмпирические соотношения, которые впервые были приведены в «Нормы по проектированию тепловых</w:t>
      </w:r>
      <w:r w:rsidR="00A11052">
        <w:rPr>
          <w:sz w:val="26"/>
          <w:szCs w:val="26"/>
        </w:rPr>
        <w:t xml:space="preserve"> сетей» (Энергоиздат, М., 1938</w:t>
      </w:r>
      <w:r w:rsidRPr="005B5D20">
        <w:rPr>
          <w:sz w:val="26"/>
          <w:szCs w:val="26"/>
        </w:rPr>
        <w:t>). Для приведения ук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занных зависимостей к современным условиям функционирования системы теплоснабжения использован эмпирический коэффициент, предложенный В.Н. П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пушкиным (ВТИ, Москва), К = 563.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удельных стоимостей сооружения тепловых сетей и источников:</w:t>
      </w:r>
    </w:p>
    <w:p w:rsidR="00EB2540" w:rsidRPr="005B5D20" w:rsidRDefault="00EB2540" w:rsidP="00944EA2">
      <w:pPr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pt" o:ole="">
            <v:imagedata r:id="rId11" o:title=""/>
          </v:shape>
          <o:OLEObject Type="Embed" ProgID="Equation.3" ShapeID="_x0000_i1025" DrawAspect="Content" ObjectID="_1613891140" r:id="rId12"/>
        </w:objec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6" type="#_x0000_t75" style="width:12pt;height:12pt" o:ole="">
            <v:imagedata r:id="rId13" o:title=""/>
          </v:shape>
          <o:OLEObject Type="Embed" ProgID="Equation.3" ShapeID="_x0000_i1026" DrawAspect="Content" ObjectID="_1613891141" r:id="rId14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613891142" r:id="rId16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радиусом теплоснабжения использовались следующие аналитические выражения:</w:t>
      </w:r>
    </w:p>
    <w:p w:rsidR="00EB2540" w:rsidRPr="005B5D20" w:rsidRDefault="00EB2540" w:rsidP="00944EA2">
      <w:pPr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28" type="#_x0000_t75" style="width:210.75pt;height:73.5pt" o:ole="">
            <v:imagedata r:id="rId17" o:title=""/>
          </v:shape>
          <o:OLEObject Type="Embed" ProgID="Equation.3" ShapeID="_x0000_i1028" DrawAspect="Content" ObjectID="_1613891143" r:id="rId18"/>
        </w:objec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2pt;height:12pt" o:ole="">
            <v:imagedata r:id="rId19" o:title=""/>
          </v:shape>
          <o:OLEObject Type="Embed" ProgID="Equation.3" ShapeID="_x0000_i1029" DrawAspect="Content" ObjectID="_1613891144" r:id="rId20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гистрали самого протяженного вывода от источника), км;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0" type="#_x0000_t75" style="width:12pt;height:12pt" o:ole="">
            <v:imagedata r:id="rId21" o:title=""/>
          </v:shape>
          <o:OLEObject Type="Embed" ProgID="Equation.3" ShapeID="_x0000_i1030" DrawAspect="Content" ObjectID="_1613891145" r:id="rId22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теплонос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 по тепловой магистрали, м.вод.ст.;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1" type="#_x0000_t75" style="width:10.5pt;height:15pt" o:ole="">
            <v:imagedata r:id="rId23" o:title=""/>
          </v:shape>
          <o:OLEObject Type="Embed" ProgID="Equation.3" ShapeID="_x0000_i1031" DrawAspect="Content" ObjectID="_1613891146" r:id="rId24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тельной, руб./Гкал/ч;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2" type="#_x0000_t75" style="width:10.5pt;height:15pt" o:ole="">
            <v:imagedata r:id="rId25" o:title=""/>
          </v:shape>
          <o:OLEObject Type="Embed" ProgID="Equation.3" ShapeID="_x0000_i1032" DrawAspect="Content" ObjectID="_1613891147" r:id="rId26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3" type="#_x0000_t75" style="width:12pt;height:12pt" o:ole="">
            <v:imagedata r:id="rId27" o:title=""/>
          </v:shape>
          <o:OLEObject Type="Embed" ProgID="Equation.3" ShapeID="_x0000_i1033" DrawAspect="Content" ObjectID="_1613891148" r:id="rId28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4" type="#_x0000_t75" style="width:12pt;height:12pt" o:ole="">
            <v:imagedata r:id="rId29" o:title=""/>
          </v:shape>
          <o:OLEObject Type="Embed" ProgID="Equation.3" ShapeID="_x0000_i1034" DrawAspect="Content" ObjectID="_1613891149" r:id="rId30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5" type="#_x0000_t75" style="width:19.5pt;height:15pt" o:ole="">
            <v:imagedata r:id="rId31" o:title=""/>
          </v:shape>
          <o:OLEObject Type="Embed" ProgID="Equation.3" ShapeID="_x0000_i1035" DrawAspect="Content" ObjectID="_1613891150" r:id="rId32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6" type="#_x0000_t75" style="width:12pt;height:14.25pt" o:ole="">
            <v:imagedata r:id="rId33" o:title=""/>
          </v:shape>
          <o:OLEObject Type="Embed" ProgID="Equation.3" ShapeID="_x0000_i1036" DrawAspect="Content" ObjectID="_1613891151" r:id="rId34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тами на производство и транспорт тепловой энергии с максимальным радиусом теплоснабжения определялась по следующей полуэмпирической зависимости, выр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женной формулой:</w:t>
      </w:r>
    </w:p>
    <w:p w:rsidR="00EB2540" w:rsidRPr="005B5D20" w:rsidRDefault="00EB2540" w:rsidP="00944EA2">
      <w:pPr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37" type="#_x0000_t75" style="width:204.75pt;height:34.5pt" o:ole="">
            <v:imagedata r:id="rId35" o:title=""/>
          </v:shape>
          <o:OLEObject Type="Embed" ProgID="Equation.3" ShapeID="_x0000_i1037" DrawAspect="Content" ObjectID="_1613891152" r:id="rId36"/>
        </w:objec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пловых сетей и источника, полученная зависимость была продифференцирована по пар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метру </w:t>
      </w:r>
      <w:r w:rsidRPr="005B5D20">
        <w:rPr>
          <w:position w:val="-4"/>
          <w:sz w:val="26"/>
          <w:szCs w:val="26"/>
        </w:rPr>
        <w:object w:dxaOrig="260" w:dyaOrig="260">
          <v:shape id="_x0000_i1038" type="#_x0000_t75" style="width:12pt;height:12pt" o:ole="">
            <v:imagedata r:id="rId19" o:title=""/>
          </v:shape>
          <o:OLEObject Type="Embed" ProgID="Equation.3" ShapeID="_x0000_i1038" DrawAspect="Content" ObjectID="_1613891153" r:id="rId37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EB2540" w:rsidRPr="005B5D20" w:rsidRDefault="00EB2540" w:rsidP="00944EA2">
      <w:pPr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39" type="#_x0000_t75" style="width:183pt;height:39pt" o:ole="">
            <v:imagedata r:id="rId38" o:title=""/>
          </v:shape>
          <o:OLEObject Type="Embed" ProgID="Equation.3" ShapeID="_x0000_i1039" DrawAspect="Content" ObjectID="_1613891154" r:id="rId39"/>
        </w:object>
      </w:r>
    </w:p>
    <w:p w:rsidR="00EB2540" w:rsidRPr="005B5D20" w:rsidRDefault="00EB2540" w:rsidP="00944EA2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По полученной формуле определен эффективный радиус теплоснабжения. Р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 xml:space="preserve">зультаты расчетов приведены в таблице </w:t>
      </w:r>
      <w:r>
        <w:rPr>
          <w:sz w:val="26"/>
          <w:szCs w:val="26"/>
        </w:rPr>
        <w:t>5</w:t>
      </w:r>
      <w:r w:rsidRPr="005B5D20"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</w:t>
      </w:r>
      <w:r w:rsidRPr="005B5D20">
        <w:rPr>
          <w:b/>
          <w:sz w:val="26"/>
          <w:szCs w:val="26"/>
        </w:rPr>
        <w:t>т</w:t>
      </w:r>
      <w:r w:rsidRPr="005B5D20">
        <w:rPr>
          <w:b/>
          <w:sz w:val="26"/>
          <w:szCs w:val="26"/>
        </w:rPr>
        <w:t>ражают реальную картину экономической эффективности, так как критерием выбора решения о трансформации зоны является не просто увеличение сов</w:t>
      </w:r>
      <w:r w:rsidRPr="005B5D20">
        <w:rPr>
          <w:b/>
          <w:sz w:val="26"/>
          <w:szCs w:val="26"/>
        </w:rPr>
        <w:t>о</w:t>
      </w:r>
      <w:r w:rsidRPr="005B5D20">
        <w:rPr>
          <w:b/>
          <w:sz w:val="26"/>
          <w:szCs w:val="26"/>
        </w:rPr>
        <w:t>купных затрат, а анализ возникающих в связи с этим действием эффектов и н</w:t>
      </w:r>
      <w:r w:rsidRPr="005B5D20">
        <w:rPr>
          <w:b/>
          <w:sz w:val="26"/>
          <w:szCs w:val="26"/>
        </w:rPr>
        <w:t>е</w:t>
      </w:r>
      <w:r w:rsidRPr="005B5D20">
        <w:rPr>
          <w:b/>
          <w:sz w:val="26"/>
          <w:szCs w:val="26"/>
        </w:rPr>
        <w:t>обходимых для осуществления этого действия затрат.</w:t>
      </w:r>
    </w:p>
    <w:p w:rsidR="00EB2540" w:rsidRDefault="00EB2540" w:rsidP="00944EA2">
      <w:pPr>
        <w:ind w:firstLine="540"/>
        <w:jc w:val="both"/>
        <w:rPr>
          <w:b/>
          <w:sz w:val="26"/>
          <w:szCs w:val="26"/>
        </w:rPr>
      </w:pPr>
    </w:p>
    <w:p w:rsidR="00EB2540" w:rsidRDefault="00EB2540" w:rsidP="00944EA2">
      <w:pPr>
        <w:ind w:left="993" w:firstLine="708"/>
        <w:jc w:val="both"/>
        <w:rPr>
          <w:b/>
        </w:rPr>
      </w:pPr>
      <w:r w:rsidRPr="00AD59FB">
        <w:rPr>
          <w:b/>
        </w:rPr>
        <w:t>Таблица</w:t>
      </w:r>
      <w:r w:rsidR="00781336">
        <w:rPr>
          <w:b/>
        </w:rPr>
        <w:t xml:space="preserve"> </w:t>
      </w:r>
      <w:r>
        <w:rPr>
          <w:b/>
        </w:rPr>
        <w:t>5</w:t>
      </w:r>
      <w:r w:rsidRPr="00AD59FB">
        <w:rPr>
          <w:b/>
        </w:rPr>
        <w:t>. Расчет эффективного радиуса теплоснабжения котельн</w:t>
      </w:r>
      <w:r>
        <w:rPr>
          <w:b/>
        </w:rPr>
        <w:t>ых</w:t>
      </w:r>
    </w:p>
    <w:p w:rsidR="00EB2540" w:rsidRPr="00AD59FB" w:rsidRDefault="00EB2540" w:rsidP="00944EA2">
      <w:pPr>
        <w:ind w:left="993" w:firstLine="708"/>
        <w:jc w:val="both"/>
        <w:rPr>
          <w:sz w:val="28"/>
          <w:szCs w:val="28"/>
        </w:rPr>
      </w:pPr>
    </w:p>
    <w:tbl>
      <w:tblPr>
        <w:tblW w:w="477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1034"/>
        <w:gridCol w:w="1123"/>
        <w:gridCol w:w="936"/>
        <w:gridCol w:w="1106"/>
      </w:tblGrid>
      <w:tr w:rsidR="003F30AE" w:rsidRPr="00807297">
        <w:trPr>
          <w:cantSplit/>
          <w:trHeight w:val="1669"/>
          <w:tblHeader/>
          <w:jc w:val="center"/>
        </w:trPr>
        <w:tc>
          <w:tcPr>
            <w:tcW w:w="2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  <w:rPr>
                <w:b/>
                <w:bCs/>
              </w:rPr>
            </w:pPr>
            <w:r w:rsidRPr="00807297">
              <w:rPr>
                <w:b/>
                <w:bCs/>
              </w:rPr>
              <w:t>Параметр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540" w:rsidRPr="00807297" w:rsidRDefault="00EB2540" w:rsidP="00944EA2">
            <w:pPr>
              <w:ind w:left="113" w:right="113"/>
              <w:jc w:val="center"/>
              <w:rPr>
                <w:b/>
                <w:bCs/>
              </w:rPr>
            </w:pPr>
            <w:r w:rsidRPr="00807297">
              <w:rPr>
                <w:b/>
                <w:bCs/>
              </w:rPr>
              <w:t>Обознач</w:t>
            </w:r>
            <w:r w:rsidRPr="00807297">
              <w:rPr>
                <w:b/>
                <w:bCs/>
              </w:rPr>
              <w:t>е</w:t>
            </w:r>
            <w:r w:rsidRPr="00807297">
              <w:rPr>
                <w:b/>
                <w:bCs/>
              </w:rPr>
              <w:t>ние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540" w:rsidRPr="00807297" w:rsidRDefault="00EB2540" w:rsidP="00944EA2">
            <w:pPr>
              <w:ind w:left="113" w:right="113"/>
              <w:jc w:val="center"/>
              <w:rPr>
                <w:b/>
                <w:bCs/>
              </w:rPr>
            </w:pPr>
            <w:r w:rsidRPr="00807297">
              <w:rPr>
                <w:b/>
                <w:bCs/>
              </w:rPr>
              <w:t>Ед. изм.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540" w:rsidRPr="006778A7" w:rsidRDefault="00EB2540" w:rsidP="00944EA2">
            <w:pPr>
              <w:ind w:left="113" w:right="113"/>
              <w:jc w:val="center"/>
              <w:rPr>
                <w:b/>
                <w:bCs/>
              </w:rPr>
            </w:pPr>
            <w:r w:rsidRPr="006778A7">
              <w:rPr>
                <w:b/>
                <w:bCs/>
              </w:rPr>
              <w:t>Котел</w:t>
            </w:r>
            <w:r w:rsidRPr="006778A7">
              <w:rPr>
                <w:b/>
                <w:bCs/>
              </w:rPr>
              <w:t>ь</w:t>
            </w:r>
            <w:r w:rsidRPr="006778A7">
              <w:rPr>
                <w:b/>
                <w:bCs/>
              </w:rPr>
              <w:t>ная №1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B2540" w:rsidRPr="006778A7" w:rsidRDefault="00EB2540" w:rsidP="00944EA2">
            <w:pPr>
              <w:ind w:left="113" w:right="113"/>
              <w:jc w:val="center"/>
              <w:rPr>
                <w:b/>
                <w:bCs/>
              </w:rPr>
            </w:pPr>
            <w:r w:rsidRPr="006778A7">
              <w:rPr>
                <w:b/>
                <w:bCs/>
              </w:rPr>
              <w:t>Котел</w:t>
            </w:r>
            <w:r w:rsidRPr="006778A7">
              <w:rPr>
                <w:b/>
                <w:bCs/>
              </w:rPr>
              <w:t>ь</w:t>
            </w:r>
            <w:r w:rsidRPr="006778A7">
              <w:rPr>
                <w:b/>
                <w:bCs/>
              </w:rPr>
              <w:t>ная №2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Поправочный коэффиц</w:t>
            </w:r>
            <w:r w:rsidRPr="00807297">
              <w:t>и</w:t>
            </w:r>
            <w:r w:rsidRPr="00807297">
              <w:t>ент «фи»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1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3810</wp:posOffset>
                  </wp:positionV>
                  <wp:extent cx="152400" cy="180975"/>
                  <wp:effectExtent l="0" t="0" r="0" b="0"/>
                  <wp:wrapNone/>
                  <wp:docPr id="16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Удельная стоимость материальной характеристики тепловой с</w:t>
            </w:r>
            <w:r w:rsidRPr="00807297">
              <w:t>е</w:t>
            </w:r>
            <w:r w:rsidRPr="00807297">
              <w:t>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1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-3175</wp:posOffset>
                  </wp:positionV>
                  <wp:extent cx="133350" cy="190500"/>
                  <wp:effectExtent l="19050" t="0" r="0" b="0"/>
                  <wp:wrapNone/>
                  <wp:docPr id="17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руб./м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150000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150000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Потери давления в тепл</w:t>
            </w:r>
            <w:r w:rsidRPr="00807297">
              <w:t>о</w:t>
            </w:r>
            <w:r w:rsidRPr="00807297">
              <w:t>вой сети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5715</wp:posOffset>
                  </wp:positionV>
                  <wp:extent cx="171450" cy="171450"/>
                  <wp:effectExtent l="19050" t="0" r="0" b="0"/>
                  <wp:wrapNone/>
                  <wp:docPr id="18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м.вод.ст.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0,15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0,1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Среднее число абонентов на единицу площади зоны действия источника теплосна</w:t>
            </w:r>
            <w:r w:rsidRPr="00807297">
              <w:t>б</w:t>
            </w:r>
            <w:r w:rsidRPr="00807297">
              <w:t>жения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10795</wp:posOffset>
                  </wp:positionV>
                  <wp:extent cx="152400" cy="171450"/>
                  <wp:effectExtent l="19050" t="0" r="0" b="0"/>
                  <wp:wrapNone/>
                  <wp:docPr id="19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шт./км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350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1000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Теплоплотность района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824711" w:rsidP="00944E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-6350</wp:posOffset>
                  </wp:positionV>
                  <wp:extent cx="180975" cy="180975"/>
                  <wp:effectExtent l="19050" t="0" r="9525" b="0"/>
                  <wp:wrapNone/>
                  <wp:docPr id="20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Гкал/ч/км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11,01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175,97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Площадь зоны действия источн</w:t>
            </w:r>
            <w:r w:rsidRPr="00807297">
              <w:t>и</w:t>
            </w:r>
            <w:r w:rsidRPr="00807297">
              <w:t>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0,04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0,001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Количество абонентов в зоне действия исто</w:t>
            </w:r>
            <w:r w:rsidRPr="00807297">
              <w:t>ч</w:t>
            </w:r>
            <w:r w:rsidRPr="00807297">
              <w:t>ника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шт.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Суммарная присоединенная нагрузка всех п</w:t>
            </w:r>
            <w:r w:rsidRPr="00807297">
              <w:t>о</w:t>
            </w:r>
            <w:r w:rsidRPr="00807297">
              <w:t>требителей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Гкал/ч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040A2E">
            <w:pPr>
              <w:jc w:val="center"/>
            </w:pPr>
            <w:r>
              <w:t>0,</w:t>
            </w:r>
            <w:r w:rsidR="00040A2E">
              <w:t>226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040A2E">
            <w:pPr>
              <w:jc w:val="center"/>
            </w:pPr>
            <w:r>
              <w:t>0,</w:t>
            </w:r>
            <w:r w:rsidR="00040A2E">
              <w:t>096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Расстояние от источника тепла до наиболее удаленного потребителя вдоль главной магис</w:t>
            </w:r>
            <w:r w:rsidRPr="00807297">
              <w:t>т</w:t>
            </w:r>
            <w:r w:rsidRPr="00807297">
              <w:t>рали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346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120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Расчетная температура в подающем трубопр</w:t>
            </w:r>
            <w:r w:rsidRPr="00807297">
              <w:t>о</w:t>
            </w:r>
            <w:r w:rsidRPr="00807297">
              <w:t>воде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ºС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95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Расчетная температура в обратном трубопров</w:t>
            </w:r>
            <w:r w:rsidRPr="00807297">
              <w:t>о</w:t>
            </w:r>
            <w:r w:rsidRPr="00807297">
              <w:t>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ºС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70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Расчетный перепад температур теплоносителя в те</w:t>
            </w:r>
            <w:r w:rsidRPr="00807297">
              <w:t>п</w:t>
            </w:r>
            <w:r w:rsidRPr="00807297">
              <w:t>ловой сети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1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-635</wp:posOffset>
                  </wp:positionV>
                  <wp:extent cx="238125" cy="190500"/>
                  <wp:effectExtent l="19050" t="0" r="9525" b="0"/>
                  <wp:wrapNone/>
                  <wp:docPr id="1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ºС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25</w:t>
            </w:r>
          </w:p>
        </w:tc>
      </w:tr>
      <w:tr w:rsidR="003F30AE" w:rsidRPr="00807297">
        <w:trPr>
          <w:trHeight w:val="340"/>
          <w:jc w:val="center"/>
        </w:trPr>
        <w:tc>
          <w:tcPr>
            <w:tcW w:w="2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r w:rsidRPr="00807297">
              <w:t>Эффективный радиус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807297" w:rsidRDefault="00824711" w:rsidP="00944E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-3175</wp:posOffset>
                  </wp:positionV>
                  <wp:extent cx="171450" cy="171450"/>
                  <wp:effectExtent l="19050" t="0" r="0" b="0"/>
                  <wp:wrapNone/>
                  <wp:docPr id="22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807297" w:rsidRDefault="00EB2540" w:rsidP="00944EA2">
            <w:pPr>
              <w:jc w:val="center"/>
            </w:pPr>
            <w:r w:rsidRPr="00807297">
              <w:t>км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>
              <w:t>3,1</w:t>
            </w:r>
          </w:p>
        </w:tc>
      </w:tr>
    </w:tbl>
    <w:p w:rsidR="00EB2540" w:rsidRPr="00AB576D" w:rsidRDefault="00EB2540" w:rsidP="00944EA2">
      <w:pPr>
        <w:ind w:firstLine="540"/>
        <w:jc w:val="center"/>
        <w:outlineLvl w:val="0"/>
        <w:rPr>
          <w:b/>
          <w:sz w:val="26"/>
          <w:szCs w:val="26"/>
        </w:rPr>
      </w:pPr>
    </w:p>
    <w:p w:rsidR="00EB2540" w:rsidRPr="00CC247A" w:rsidRDefault="00EB2540" w:rsidP="00944EA2">
      <w:pPr>
        <w:pStyle w:val="1"/>
        <w:spacing w:line="240" w:lineRule="auto"/>
      </w:pPr>
      <w:bookmarkStart w:id="12" w:name="_Toc406616258"/>
      <w:r w:rsidRPr="00CC247A">
        <w:t>2.2. Описание существующих и перспективных зон действия систем теп</w:t>
      </w:r>
      <w:r w:rsidRPr="00CC247A">
        <w:softHyphen/>
        <w:t>лоснабжения и источников тепловой энергии</w:t>
      </w:r>
      <w:bookmarkEnd w:id="11"/>
      <w:bookmarkEnd w:id="12"/>
    </w:p>
    <w:p w:rsidR="00EB2540" w:rsidRPr="00CC247A" w:rsidRDefault="00EB2540" w:rsidP="00944EA2">
      <w:pPr>
        <w:rPr>
          <w:sz w:val="26"/>
          <w:szCs w:val="26"/>
        </w:rPr>
      </w:pPr>
    </w:p>
    <w:p w:rsidR="00EB2540" w:rsidRPr="00CC247A" w:rsidRDefault="00EB2540" w:rsidP="00944EA2">
      <w:pPr>
        <w:ind w:firstLine="539"/>
        <w:jc w:val="both"/>
        <w:rPr>
          <w:sz w:val="26"/>
          <w:szCs w:val="26"/>
        </w:rPr>
      </w:pPr>
      <w:r w:rsidRPr="00CC247A">
        <w:rPr>
          <w:sz w:val="26"/>
          <w:szCs w:val="26"/>
        </w:rPr>
        <w:t>Перспективны</w:t>
      </w:r>
      <w:r w:rsidR="000B09FD" w:rsidRPr="00CC247A">
        <w:rPr>
          <w:sz w:val="26"/>
          <w:szCs w:val="26"/>
        </w:rPr>
        <w:t>х зон</w:t>
      </w:r>
      <w:r w:rsidRPr="00CC247A">
        <w:rPr>
          <w:sz w:val="26"/>
          <w:szCs w:val="26"/>
        </w:rPr>
        <w:t xml:space="preserve"> действия систем теплоснабжения не</w:t>
      </w:r>
      <w:r w:rsidR="000B09FD" w:rsidRPr="00CC247A">
        <w:rPr>
          <w:sz w:val="26"/>
          <w:szCs w:val="26"/>
        </w:rPr>
        <w:t>т</w:t>
      </w:r>
      <w:r w:rsidRPr="00CC247A">
        <w:rPr>
          <w:sz w:val="26"/>
          <w:szCs w:val="26"/>
        </w:rPr>
        <w:t xml:space="preserve"> в связи с отсутствием информации.</w:t>
      </w:r>
    </w:p>
    <w:p w:rsidR="00EB2540" w:rsidRDefault="00EB2540" w:rsidP="00944EA2">
      <w:pPr>
        <w:ind w:firstLine="540"/>
        <w:rPr>
          <w:sz w:val="26"/>
          <w:szCs w:val="26"/>
        </w:rPr>
      </w:pPr>
    </w:p>
    <w:p w:rsidR="00EB2540" w:rsidRPr="00FA7B05" w:rsidRDefault="00EB2540" w:rsidP="00944EA2">
      <w:pPr>
        <w:pStyle w:val="1"/>
        <w:spacing w:line="240" w:lineRule="auto"/>
      </w:pPr>
      <w:bookmarkStart w:id="13" w:name="_Toc406616259"/>
      <w:r w:rsidRPr="00FA7B05">
        <w:t>2.3. Описание существующих и перспективных зон действия индивидуал</w:t>
      </w:r>
      <w:r w:rsidRPr="00FA7B05">
        <w:t>ь</w:t>
      </w:r>
      <w:r w:rsidRPr="00FA7B05">
        <w:t>ных источников тепловой энергии</w:t>
      </w:r>
      <w:bookmarkEnd w:id="13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</w:t>
      </w:r>
      <w:r w:rsidRPr="00FA7B05">
        <w:rPr>
          <w:sz w:val="26"/>
          <w:szCs w:val="26"/>
        </w:rPr>
        <w:t>й</w:t>
      </w:r>
      <w:r w:rsidRPr="00FA7B05">
        <w:rPr>
          <w:sz w:val="26"/>
          <w:szCs w:val="26"/>
        </w:rPr>
        <w:t>ки. Под индивидуальным теплоснабжением понимается, в частности, печное отопл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индивидуальном малоэтажном жилищном фонде. Поквартирное отопление в мног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квартирных многоэтажных жилых зданиях по состоянию базового года разработки схемы теплоснабжения не применяется и на перспективу не планируется. Схемой т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плоснабжения не предусмотрено использование индивидуального теплоснабжения.</w:t>
      </w:r>
    </w:p>
    <w:p w:rsidR="00EB2540" w:rsidRDefault="00EB2540" w:rsidP="00944EA2">
      <w:pPr>
        <w:jc w:val="both"/>
        <w:outlineLvl w:val="0"/>
        <w:rPr>
          <w:b/>
          <w:sz w:val="26"/>
          <w:szCs w:val="26"/>
        </w:rPr>
      </w:pPr>
      <w:bookmarkStart w:id="14" w:name="_Toc359497702"/>
    </w:p>
    <w:p w:rsidR="001C5A1C" w:rsidRDefault="001C5A1C" w:rsidP="00944EA2">
      <w:pPr>
        <w:jc w:val="both"/>
        <w:outlineLvl w:val="0"/>
        <w:rPr>
          <w:b/>
          <w:sz w:val="26"/>
          <w:szCs w:val="26"/>
        </w:rPr>
      </w:pPr>
    </w:p>
    <w:p w:rsidR="001C5A1C" w:rsidRDefault="001C5A1C" w:rsidP="00944EA2">
      <w:pPr>
        <w:jc w:val="both"/>
        <w:outlineLvl w:val="0"/>
        <w:rPr>
          <w:b/>
          <w:sz w:val="26"/>
          <w:szCs w:val="26"/>
        </w:rPr>
      </w:pPr>
    </w:p>
    <w:p w:rsidR="00EB2540" w:rsidRPr="00FA7B05" w:rsidRDefault="00EB2540" w:rsidP="00944EA2">
      <w:pPr>
        <w:pStyle w:val="1"/>
        <w:spacing w:line="240" w:lineRule="auto"/>
      </w:pPr>
      <w:bookmarkStart w:id="15" w:name="_Toc406616260"/>
      <w:r w:rsidRPr="00FA7B05">
        <w:t>2.4. Перспективные балансы тепловой мощности и тепловой нагрузки в перспективных зонах действия источников тепловой энергии, в том числе работа</w:t>
      </w:r>
      <w:r w:rsidRPr="00FA7B05">
        <w:t>ю</w:t>
      </w:r>
      <w:r w:rsidRPr="00FA7B05">
        <w:t>щих на единую тепловую сеть</w:t>
      </w:r>
      <w:bookmarkEnd w:id="14"/>
      <w:bookmarkEnd w:id="15"/>
    </w:p>
    <w:p w:rsidR="00EB2540" w:rsidRDefault="00EB2540" w:rsidP="00944EA2">
      <w:pPr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>гру</w:t>
      </w:r>
      <w:r w:rsidRPr="00FA7B05">
        <w:rPr>
          <w:sz w:val="26"/>
          <w:szCs w:val="26"/>
        </w:rPr>
        <w:t>з</w:t>
      </w:r>
      <w:r w:rsidRPr="00FA7B05">
        <w:rPr>
          <w:sz w:val="26"/>
          <w:szCs w:val="26"/>
        </w:rPr>
        <w:t>ки по состоянию на 201</w:t>
      </w:r>
      <w:r w:rsidR="009C60CB">
        <w:rPr>
          <w:sz w:val="26"/>
          <w:szCs w:val="26"/>
        </w:rPr>
        <w:t>7</w:t>
      </w:r>
      <w:r w:rsidRPr="00FA7B05">
        <w:rPr>
          <w:sz w:val="26"/>
          <w:szCs w:val="26"/>
        </w:rPr>
        <w:t>-20</w:t>
      </w:r>
      <w:r>
        <w:rPr>
          <w:sz w:val="26"/>
          <w:szCs w:val="26"/>
        </w:rPr>
        <w:t>3</w:t>
      </w:r>
      <w:r w:rsidR="00013347">
        <w:rPr>
          <w:sz w:val="26"/>
          <w:szCs w:val="26"/>
        </w:rPr>
        <w:t>7</w:t>
      </w:r>
      <w:r w:rsidR="001E01F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г</w:t>
      </w:r>
      <w:r>
        <w:rPr>
          <w:sz w:val="26"/>
          <w:szCs w:val="26"/>
        </w:rPr>
        <w:t>оды</w:t>
      </w:r>
      <w:r w:rsidRPr="00FA7B05">
        <w:rPr>
          <w:sz w:val="26"/>
          <w:szCs w:val="26"/>
        </w:rPr>
        <w:t xml:space="preserve"> представлены в таблиц</w:t>
      </w:r>
      <w:r>
        <w:rPr>
          <w:sz w:val="26"/>
          <w:szCs w:val="26"/>
        </w:rPr>
        <w:t>ах</w:t>
      </w:r>
      <w:r w:rsidR="00F67DA7">
        <w:rPr>
          <w:sz w:val="26"/>
          <w:szCs w:val="26"/>
        </w:rPr>
        <w:t xml:space="preserve"> </w:t>
      </w:r>
      <w:r w:rsidRPr="004550A2">
        <w:rPr>
          <w:sz w:val="26"/>
          <w:szCs w:val="26"/>
        </w:rPr>
        <w:t>6-</w:t>
      </w:r>
      <w:r>
        <w:rPr>
          <w:sz w:val="26"/>
          <w:szCs w:val="26"/>
        </w:rPr>
        <w:t>7</w:t>
      </w:r>
      <w:r w:rsidRPr="004550A2">
        <w:rPr>
          <w:sz w:val="26"/>
          <w:szCs w:val="26"/>
        </w:rPr>
        <w:t>.</w:t>
      </w:r>
    </w:p>
    <w:p w:rsidR="00EB2540" w:rsidRDefault="00EB2540" w:rsidP="00944EA2">
      <w:pPr>
        <w:jc w:val="both"/>
        <w:rPr>
          <w:b/>
          <w:bCs/>
        </w:rPr>
      </w:pPr>
    </w:p>
    <w:p w:rsidR="00EB2540" w:rsidRPr="00FA7B05" w:rsidRDefault="00EB2540" w:rsidP="00944EA2">
      <w:pPr>
        <w:ind w:firstLine="539"/>
        <w:jc w:val="both"/>
        <w:rPr>
          <w:sz w:val="26"/>
          <w:szCs w:val="26"/>
        </w:rPr>
      </w:pPr>
      <w:r w:rsidRPr="00B34868">
        <w:rPr>
          <w:b/>
          <w:bCs/>
        </w:rPr>
        <w:t>Таблица 6. Балансы располагаемой тепловой мощности и присоединенно</w:t>
      </w:r>
      <w:r>
        <w:rPr>
          <w:b/>
          <w:bCs/>
        </w:rPr>
        <w:t>й тепл</w:t>
      </w:r>
      <w:r>
        <w:rPr>
          <w:b/>
          <w:bCs/>
        </w:rPr>
        <w:t>о</w:t>
      </w:r>
      <w:r>
        <w:rPr>
          <w:b/>
          <w:bCs/>
        </w:rPr>
        <w:t>вой нагрузки котельной №1</w:t>
      </w:r>
      <w:r w:rsidR="009C60CB">
        <w:rPr>
          <w:b/>
          <w:bCs/>
        </w:rPr>
        <w:t xml:space="preserve"> по состоянию на 2017</w:t>
      </w:r>
      <w:r w:rsidRPr="00B34868">
        <w:rPr>
          <w:b/>
          <w:bCs/>
        </w:rPr>
        <w:t>-203</w:t>
      </w:r>
      <w:r w:rsidR="00013347">
        <w:rPr>
          <w:b/>
          <w:bCs/>
        </w:rPr>
        <w:t>7</w:t>
      </w:r>
      <w:r w:rsidRPr="00B34868">
        <w:rPr>
          <w:b/>
          <w:bCs/>
        </w:rPr>
        <w:t xml:space="preserve"> г</w:t>
      </w:r>
      <w:r>
        <w:rPr>
          <w:b/>
          <w:bCs/>
        </w:rPr>
        <w:t>оды</w:t>
      </w:r>
      <w:r w:rsidRPr="00B34868">
        <w:rPr>
          <w:b/>
          <w:bCs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447"/>
        <w:gridCol w:w="1447"/>
        <w:gridCol w:w="1446"/>
        <w:gridCol w:w="1446"/>
        <w:gridCol w:w="1446"/>
        <w:gridCol w:w="1444"/>
      </w:tblGrid>
      <w:tr w:rsidR="00EB2540" w:rsidRPr="00E436BE">
        <w:trPr>
          <w:trHeight w:val="1009"/>
          <w:tblHeader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E436BE" w:rsidRDefault="00EB2540" w:rsidP="00944EA2">
            <w:pPr>
              <w:jc w:val="center"/>
              <w:rPr>
                <w:b/>
                <w:bCs/>
              </w:rPr>
            </w:pPr>
            <w:bookmarkStart w:id="16" w:name="_Toc346868582"/>
            <w:bookmarkStart w:id="17" w:name="_Toc359424874"/>
            <w:bookmarkStart w:id="18" w:name="_Toc359937403"/>
            <w:r w:rsidRPr="00E436BE">
              <w:rPr>
                <w:b/>
                <w:bCs/>
              </w:rPr>
              <w:t>Год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Установле</w:t>
            </w:r>
            <w:r w:rsidRPr="0079261B">
              <w:rPr>
                <w:b/>
                <w:bCs/>
                <w:sz w:val="20"/>
                <w:szCs w:val="20"/>
              </w:rPr>
              <w:t>н</w:t>
            </w:r>
            <w:r w:rsidRPr="0079261B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Располага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мая тепловая мощность, Гкал/ч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Собственные нужды и</w:t>
            </w:r>
            <w:r w:rsidRPr="0079261B">
              <w:rPr>
                <w:b/>
                <w:bCs/>
                <w:sz w:val="20"/>
                <w:szCs w:val="20"/>
              </w:rPr>
              <w:t>с</w:t>
            </w:r>
            <w:r w:rsidRPr="0079261B">
              <w:rPr>
                <w:b/>
                <w:bCs/>
                <w:sz w:val="20"/>
                <w:szCs w:val="20"/>
              </w:rPr>
              <w:t>точника, Гкал/ч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Тепловые потери в с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тях, Гкал/ч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Тепловая нагрузка п</w:t>
            </w:r>
            <w:r w:rsidRPr="0079261B">
              <w:rPr>
                <w:b/>
                <w:bCs/>
                <w:sz w:val="20"/>
                <w:szCs w:val="20"/>
              </w:rPr>
              <w:t>о</w:t>
            </w:r>
            <w:r w:rsidRPr="0079261B">
              <w:rPr>
                <w:b/>
                <w:bCs/>
                <w:sz w:val="20"/>
                <w:szCs w:val="20"/>
              </w:rPr>
              <w:t>требителей, Гкал/ч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40A2E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4E03C5" w:rsidRDefault="00040A2E" w:rsidP="00293117">
            <w:pPr>
              <w:jc w:val="center"/>
            </w:pPr>
            <w:r w:rsidRPr="004E03C5">
              <w:t>2030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Pr="004E03C5" w:rsidRDefault="00600B24" w:rsidP="00293117">
            <w:pPr>
              <w:jc w:val="center"/>
            </w:pPr>
            <w:r>
              <w:t>2031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Default="00600B24" w:rsidP="00293117">
            <w:pPr>
              <w:jc w:val="center"/>
            </w:pPr>
            <w:r>
              <w:t>2032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Default="00600B24" w:rsidP="00293117">
            <w:pPr>
              <w:jc w:val="center"/>
            </w:pPr>
            <w:r>
              <w:t>2033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Default="00600B24" w:rsidP="00293117">
            <w:pPr>
              <w:jc w:val="center"/>
            </w:pPr>
            <w:r>
              <w:t>2034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Default="00600B24" w:rsidP="00293117">
            <w:pPr>
              <w:jc w:val="center"/>
            </w:pPr>
            <w:r>
              <w:t>2035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600B24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4" w:rsidRDefault="00600B24" w:rsidP="00293117">
            <w:pPr>
              <w:jc w:val="center"/>
            </w:pPr>
            <w:r>
              <w:t>2036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395225" w:rsidRDefault="00600B24" w:rsidP="008758C7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B24" w:rsidRPr="004E03C5" w:rsidRDefault="00600B24" w:rsidP="008758C7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  <w:tr w:rsidR="00013347" w:rsidRPr="00E436BE" w:rsidTr="00013347">
        <w:trPr>
          <w:trHeight w:val="283"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347" w:rsidRDefault="00013347" w:rsidP="00293117">
            <w:pPr>
              <w:jc w:val="center"/>
            </w:pPr>
            <w:r>
              <w:t>2037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>
              <w:t>2</w:t>
            </w:r>
            <w:r w:rsidRPr="004E03C5">
              <w:t>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395225" w:rsidRDefault="00013347" w:rsidP="00456014">
            <w:pPr>
              <w:jc w:val="center"/>
            </w:pPr>
            <w:r w:rsidRPr="00395225">
              <w:t>0,0044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395225" w:rsidRDefault="00013347" w:rsidP="00456014">
            <w:pPr>
              <w:jc w:val="center"/>
            </w:pPr>
            <w:r w:rsidRPr="00395225">
              <w:t>0,0781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 w:rsidRPr="004E03C5">
              <w:t>0,</w:t>
            </w:r>
            <w:r>
              <w:t>1361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>
              <w:t>1</w:t>
            </w:r>
            <w:r w:rsidRPr="004E03C5">
              <w:t>,</w:t>
            </w:r>
            <w:r>
              <w:t>7814</w:t>
            </w:r>
          </w:p>
        </w:tc>
      </w:tr>
    </w:tbl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</w:t>
      </w:r>
      <w:r w:rsidR="009C60CB">
        <w:rPr>
          <w:sz w:val="26"/>
          <w:szCs w:val="26"/>
        </w:rPr>
        <w:t>овой мощности на протяжении 2017</w:t>
      </w:r>
      <w:r>
        <w:rPr>
          <w:sz w:val="26"/>
          <w:szCs w:val="26"/>
        </w:rPr>
        <w:t>-203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годы не наблюдается.</w:t>
      </w:r>
    </w:p>
    <w:p w:rsidR="00EB2540" w:rsidRDefault="00EB2540" w:rsidP="00944EA2">
      <w:pPr>
        <w:ind w:firstLine="539"/>
        <w:jc w:val="both"/>
        <w:rPr>
          <w:b/>
          <w:bCs/>
        </w:rPr>
      </w:pPr>
    </w:p>
    <w:p w:rsidR="00EB2540" w:rsidRPr="00FA7B05" w:rsidRDefault="00EB2540" w:rsidP="00944EA2">
      <w:pPr>
        <w:ind w:firstLine="539"/>
        <w:jc w:val="both"/>
        <w:rPr>
          <w:sz w:val="26"/>
          <w:szCs w:val="26"/>
        </w:rPr>
      </w:pPr>
      <w:r w:rsidRPr="00B34868">
        <w:rPr>
          <w:b/>
          <w:bCs/>
        </w:rPr>
        <w:t>Таблица 7. Балансы располагаемой тепловой мощности и присоединенной тепл</w:t>
      </w:r>
      <w:r w:rsidRPr="00B34868">
        <w:rPr>
          <w:b/>
          <w:bCs/>
        </w:rPr>
        <w:t>о</w:t>
      </w:r>
      <w:r w:rsidRPr="00B34868">
        <w:rPr>
          <w:b/>
          <w:bCs/>
        </w:rPr>
        <w:t xml:space="preserve">вой нагрузки котельной </w:t>
      </w:r>
      <w:r>
        <w:rPr>
          <w:b/>
          <w:bCs/>
        </w:rPr>
        <w:t>№ 2 по состоянию на 201</w:t>
      </w:r>
      <w:r w:rsidR="009C60CB">
        <w:rPr>
          <w:b/>
          <w:bCs/>
        </w:rPr>
        <w:t>7</w:t>
      </w:r>
      <w:r w:rsidR="00013347">
        <w:rPr>
          <w:b/>
          <w:bCs/>
        </w:rPr>
        <w:t>-2037</w:t>
      </w:r>
      <w:r>
        <w:rPr>
          <w:b/>
          <w:bCs/>
        </w:rPr>
        <w:t xml:space="preserve"> годы.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1510"/>
        <w:gridCol w:w="1511"/>
        <w:gridCol w:w="1511"/>
        <w:gridCol w:w="1511"/>
        <w:gridCol w:w="1511"/>
        <w:gridCol w:w="1508"/>
      </w:tblGrid>
      <w:tr w:rsidR="00EB2540" w:rsidRPr="00E436BE">
        <w:trPr>
          <w:trHeight w:val="1063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E436BE" w:rsidRDefault="00EB2540" w:rsidP="00944EA2">
            <w:pPr>
              <w:jc w:val="center"/>
              <w:rPr>
                <w:b/>
                <w:bCs/>
              </w:rPr>
            </w:pPr>
            <w:r w:rsidRPr="00E436BE">
              <w:rPr>
                <w:b/>
                <w:bCs/>
              </w:rPr>
              <w:t>Год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Установле</w:t>
            </w:r>
            <w:r w:rsidRPr="0079261B">
              <w:rPr>
                <w:b/>
                <w:bCs/>
                <w:sz w:val="20"/>
                <w:szCs w:val="20"/>
              </w:rPr>
              <w:t>н</w:t>
            </w:r>
            <w:r w:rsidRPr="0079261B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Располага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мая тепловая мощность, Гкал/ч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Собственные нужды и</w:t>
            </w:r>
            <w:r w:rsidRPr="0079261B">
              <w:rPr>
                <w:b/>
                <w:bCs/>
                <w:sz w:val="20"/>
                <w:szCs w:val="20"/>
              </w:rPr>
              <w:t>с</w:t>
            </w:r>
            <w:r w:rsidRPr="0079261B">
              <w:rPr>
                <w:b/>
                <w:bCs/>
                <w:sz w:val="20"/>
                <w:szCs w:val="20"/>
              </w:rPr>
              <w:t>точника, Гкал/ч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Тепловые потери в с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тях, Гкал/ч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Тепловая нагрузка потр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бителей, Гкал/ч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9261B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2029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40A2E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2E" w:rsidRPr="00E436BE" w:rsidRDefault="00040A2E" w:rsidP="00944EA2">
            <w:pPr>
              <w:jc w:val="center"/>
            </w:pPr>
            <w:r w:rsidRPr="00E436BE">
              <w:t>2030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29311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395225" w:rsidRDefault="00040A2E" w:rsidP="007B6E60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A2E" w:rsidRPr="004E03C5" w:rsidRDefault="00040A2E" w:rsidP="007B6E60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E436BE" w:rsidRDefault="002F10E4" w:rsidP="00944EA2">
            <w:pPr>
              <w:jc w:val="center"/>
            </w:pPr>
            <w:r>
              <w:t>2031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Default="002F10E4" w:rsidP="00944EA2">
            <w:pPr>
              <w:jc w:val="center"/>
            </w:pPr>
            <w:r>
              <w:t>2032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Default="002F10E4" w:rsidP="00944EA2">
            <w:pPr>
              <w:jc w:val="center"/>
            </w:pPr>
            <w:r>
              <w:t>2033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Default="002F10E4" w:rsidP="00944EA2">
            <w:pPr>
              <w:jc w:val="center"/>
            </w:pPr>
            <w:r>
              <w:t>2034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Default="002F10E4" w:rsidP="00944EA2">
            <w:pPr>
              <w:jc w:val="center"/>
            </w:pPr>
            <w:r>
              <w:t>2035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2F10E4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Default="002F10E4" w:rsidP="00944EA2">
            <w:pPr>
              <w:jc w:val="center"/>
            </w:pPr>
            <w:r>
              <w:t>2036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395225" w:rsidRDefault="002F10E4" w:rsidP="008758C7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0E4" w:rsidRPr="004E03C5" w:rsidRDefault="002F10E4" w:rsidP="008758C7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  <w:tr w:rsidR="00013347" w:rsidRPr="00E436BE" w:rsidTr="00013347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347" w:rsidRDefault="00013347" w:rsidP="00944EA2">
            <w:pPr>
              <w:jc w:val="center"/>
            </w:pPr>
            <w:r>
              <w:t>2037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 w:rsidRPr="004E03C5">
              <w:t>0,</w:t>
            </w:r>
            <w:r>
              <w:t>8</w:t>
            </w:r>
            <w:r w:rsidRPr="004E03C5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395225" w:rsidRDefault="00013347" w:rsidP="00456014">
            <w:pPr>
              <w:jc w:val="center"/>
            </w:pPr>
            <w:r w:rsidRPr="00395225">
              <w:t>0,0121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395225" w:rsidRDefault="00013347" w:rsidP="00456014">
            <w:pPr>
              <w:jc w:val="center"/>
            </w:pPr>
            <w:r w:rsidRPr="00395225">
              <w:t>0,0012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 w:rsidRPr="004E03C5">
              <w:t>0,</w:t>
            </w:r>
            <w:r>
              <w:t>0902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347" w:rsidRPr="004E03C5" w:rsidRDefault="00013347" w:rsidP="00456014">
            <w:pPr>
              <w:jc w:val="center"/>
            </w:pPr>
            <w:r w:rsidRPr="004E03C5">
              <w:t>0</w:t>
            </w:r>
            <w:r>
              <w:t>,6965</w:t>
            </w:r>
          </w:p>
        </w:tc>
      </w:tr>
    </w:tbl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</w:t>
      </w:r>
      <w:r w:rsidR="009C60CB">
        <w:rPr>
          <w:sz w:val="26"/>
          <w:szCs w:val="26"/>
        </w:rPr>
        <w:t>овой мощности на протяжении 2017</w:t>
      </w:r>
      <w:r>
        <w:rPr>
          <w:sz w:val="26"/>
          <w:szCs w:val="26"/>
        </w:rPr>
        <w:t>-203</w:t>
      </w:r>
      <w:r w:rsidR="00013347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не наблюдается.</w:t>
      </w:r>
    </w:p>
    <w:p w:rsidR="00EB2540" w:rsidRDefault="00EB2540" w:rsidP="00944EA2">
      <w:pPr>
        <w:pStyle w:val="1"/>
        <w:spacing w:line="240" w:lineRule="auto"/>
      </w:pPr>
      <w:bookmarkStart w:id="19" w:name="_Toc359497704"/>
    </w:p>
    <w:p w:rsidR="00EB2540" w:rsidRPr="00FA7B05" w:rsidRDefault="00EB2540" w:rsidP="00944EA2">
      <w:pPr>
        <w:pStyle w:val="1"/>
        <w:spacing w:line="240" w:lineRule="auto"/>
      </w:pPr>
      <w:bookmarkStart w:id="20" w:name="_Toc406616261"/>
      <w:r w:rsidRPr="00FA7B05">
        <w:t xml:space="preserve">2.5. Существующие и перспективные затраты тепловой мощности на </w:t>
      </w:r>
      <w:r w:rsidR="00AA766E">
        <w:rPr>
          <w:lang w:val="ru-RU"/>
        </w:rPr>
        <w:t>хозяйственные</w:t>
      </w:r>
      <w:r w:rsidRPr="00FA7B05">
        <w:t xml:space="preserve"> нужды источников тепловой энергии</w:t>
      </w:r>
      <w:bookmarkEnd w:id="19"/>
      <w:bookmarkEnd w:id="20"/>
    </w:p>
    <w:p w:rsidR="00EB2540" w:rsidRPr="00AA766E" w:rsidRDefault="00EB2540" w:rsidP="00944EA2">
      <w:pPr>
        <w:rPr>
          <w:sz w:val="26"/>
          <w:szCs w:val="26"/>
          <w:lang/>
        </w:rPr>
      </w:pPr>
    </w:p>
    <w:p w:rsidR="00EB2540" w:rsidRPr="00FA7B05" w:rsidRDefault="00EB2540" w:rsidP="00944EA2">
      <w:pPr>
        <w:jc w:val="both"/>
        <w:rPr>
          <w:sz w:val="26"/>
          <w:szCs w:val="26"/>
        </w:rPr>
      </w:pPr>
      <w:r w:rsidRPr="00FA7B05">
        <w:rPr>
          <w:sz w:val="26"/>
          <w:szCs w:val="26"/>
        </w:rPr>
        <w:t xml:space="preserve">Существующие и перспективные затраты тепловой мощности на </w:t>
      </w:r>
      <w:r w:rsidR="00AA766E">
        <w:rPr>
          <w:sz w:val="26"/>
          <w:szCs w:val="26"/>
        </w:rPr>
        <w:t>хозяйственные</w:t>
      </w:r>
      <w:r w:rsidRPr="00FA7B05">
        <w:rPr>
          <w:sz w:val="26"/>
          <w:szCs w:val="26"/>
        </w:rPr>
        <w:t xml:space="preserve"> ну</w:t>
      </w:r>
      <w:r w:rsidRPr="00FA7B05">
        <w:rPr>
          <w:sz w:val="26"/>
          <w:szCs w:val="26"/>
        </w:rPr>
        <w:t>ж</w:t>
      </w:r>
      <w:r w:rsidRPr="00FA7B05">
        <w:rPr>
          <w:sz w:val="26"/>
          <w:szCs w:val="26"/>
        </w:rPr>
        <w:t>ды ист</w:t>
      </w:r>
      <w:r>
        <w:rPr>
          <w:sz w:val="26"/>
          <w:szCs w:val="26"/>
        </w:rPr>
        <w:t>очников</w:t>
      </w:r>
      <w:r w:rsidRPr="00FA7B05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FA7B05">
        <w:rPr>
          <w:sz w:val="26"/>
          <w:szCs w:val="26"/>
        </w:rPr>
        <w:t>р</w:t>
      </w:r>
      <w:r>
        <w:rPr>
          <w:sz w:val="26"/>
          <w:szCs w:val="26"/>
        </w:rPr>
        <w:t>гии на отопление помещения каждой</w:t>
      </w:r>
      <w:r w:rsidRPr="00FA7B05">
        <w:rPr>
          <w:sz w:val="26"/>
          <w:szCs w:val="26"/>
        </w:rPr>
        <w:t xml:space="preserve"> котельной к суммарному расходу собственных нужд с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 xml:space="preserve">гласно данным расчета удельных расходов топлива на отпущенную тепловую энергию </w:t>
      </w:r>
      <w:r w:rsidR="007C47B9">
        <w:rPr>
          <w:sz w:val="26"/>
          <w:szCs w:val="26"/>
        </w:rPr>
        <w:t xml:space="preserve">теплоснабжающей организации </w:t>
      </w:r>
      <w:r>
        <w:rPr>
          <w:sz w:val="26"/>
          <w:szCs w:val="26"/>
        </w:rPr>
        <w:t>н</w:t>
      </w:r>
      <w:r w:rsidRPr="00FA7B05">
        <w:rPr>
          <w:sz w:val="26"/>
          <w:szCs w:val="26"/>
        </w:rPr>
        <w:t>а 201</w:t>
      </w:r>
      <w:r w:rsidR="002F10E4">
        <w:rPr>
          <w:sz w:val="26"/>
          <w:szCs w:val="26"/>
        </w:rPr>
        <w:t>8</w:t>
      </w:r>
      <w:r w:rsidRPr="00FA7B05">
        <w:rPr>
          <w:sz w:val="26"/>
          <w:szCs w:val="26"/>
        </w:rPr>
        <w:t xml:space="preserve"> год</w:t>
      </w:r>
      <w:r>
        <w:rPr>
          <w:sz w:val="26"/>
          <w:szCs w:val="26"/>
        </w:rPr>
        <w:t>. Значения для котельной №</w:t>
      </w:r>
      <w:r w:rsidR="009C60CB">
        <w:rPr>
          <w:sz w:val="26"/>
          <w:szCs w:val="26"/>
        </w:rPr>
        <w:t xml:space="preserve"> </w:t>
      </w:r>
      <w:r>
        <w:rPr>
          <w:sz w:val="26"/>
          <w:szCs w:val="26"/>
        </w:rPr>
        <w:t>1 –</w:t>
      </w:r>
      <w:r w:rsidR="002C54B4">
        <w:rPr>
          <w:sz w:val="26"/>
          <w:szCs w:val="26"/>
        </w:rPr>
        <w:t>47</w:t>
      </w:r>
      <w:r>
        <w:rPr>
          <w:sz w:val="26"/>
          <w:szCs w:val="26"/>
        </w:rPr>
        <w:t>,</w:t>
      </w:r>
      <w:r w:rsidR="00040A2E">
        <w:rPr>
          <w:sz w:val="26"/>
          <w:szCs w:val="26"/>
        </w:rPr>
        <w:t>69</w:t>
      </w:r>
      <w:r w:rsidRPr="00421FF0">
        <w:rPr>
          <w:sz w:val="26"/>
          <w:szCs w:val="26"/>
        </w:rPr>
        <w:t>%, для котельной</w:t>
      </w:r>
      <w:r>
        <w:rPr>
          <w:sz w:val="26"/>
          <w:szCs w:val="26"/>
        </w:rPr>
        <w:t xml:space="preserve"> №</w:t>
      </w:r>
      <w:r w:rsidR="009C60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421FF0">
        <w:rPr>
          <w:sz w:val="26"/>
          <w:szCs w:val="26"/>
        </w:rPr>
        <w:t>–</w:t>
      </w:r>
      <w:r w:rsidR="009C60C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040A2E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040A2E">
        <w:rPr>
          <w:sz w:val="26"/>
          <w:szCs w:val="26"/>
        </w:rPr>
        <w:t>94</w:t>
      </w:r>
      <w:r w:rsidRPr="00421FF0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Pr="00421FF0">
        <w:rPr>
          <w:sz w:val="26"/>
          <w:szCs w:val="26"/>
        </w:rPr>
        <w:t>Полученные существующие</w:t>
      </w:r>
      <w:r w:rsidRPr="00FA7B05">
        <w:rPr>
          <w:sz w:val="26"/>
          <w:szCs w:val="26"/>
        </w:rPr>
        <w:t xml:space="preserve"> и перспективные з</w:t>
      </w:r>
      <w:r w:rsidRPr="00FA7B05">
        <w:rPr>
          <w:sz w:val="26"/>
          <w:szCs w:val="26"/>
        </w:rPr>
        <w:t>а</w:t>
      </w:r>
      <w:r w:rsidRPr="00FA7B05">
        <w:rPr>
          <w:sz w:val="26"/>
          <w:szCs w:val="26"/>
        </w:rPr>
        <w:t>траты тепловой мощности на хозяйственные нужды источник</w:t>
      </w:r>
      <w:r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тепловой энергии сведены в таблицу </w:t>
      </w:r>
      <w:r>
        <w:rPr>
          <w:sz w:val="26"/>
          <w:szCs w:val="26"/>
        </w:rPr>
        <w:t>8</w:t>
      </w:r>
      <w:r w:rsidRPr="00FA7B05">
        <w:rPr>
          <w:sz w:val="26"/>
          <w:szCs w:val="26"/>
        </w:rPr>
        <w:t>.</w:t>
      </w:r>
    </w:p>
    <w:p w:rsidR="00EB2540" w:rsidRDefault="00EB2540" w:rsidP="00944EA2">
      <w:pPr>
        <w:rPr>
          <w:b/>
        </w:rPr>
      </w:pPr>
    </w:p>
    <w:p w:rsidR="00EB2540" w:rsidRPr="00FA7B05" w:rsidRDefault="00EB2540" w:rsidP="00944EA2">
      <w:pPr>
        <w:ind w:firstLine="426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8</w:t>
      </w:r>
      <w:r w:rsidRPr="00FA7B05">
        <w:rPr>
          <w:b/>
        </w:rPr>
        <w:t>. Затраты тепловой мощности на хозяйственные нужды источник</w:t>
      </w:r>
      <w:r>
        <w:rPr>
          <w:b/>
        </w:rPr>
        <w:t>ов</w:t>
      </w:r>
      <w:r w:rsidRPr="00FA7B05">
        <w:rPr>
          <w:b/>
        </w:rPr>
        <w:t xml:space="preserve"> те</w:t>
      </w:r>
      <w:r w:rsidRPr="00FA7B05">
        <w:rPr>
          <w:b/>
        </w:rPr>
        <w:t>п</w:t>
      </w:r>
      <w:r w:rsidRPr="00FA7B05">
        <w:rPr>
          <w:b/>
        </w:rPr>
        <w:t>ловой энергии</w:t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507"/>
        <w:gridCol w:w="1508"/>
        <w:gridCol w:w="1508"/>
        <w:gridCol w:w="1506"/>
      </w:tblGrid>
      <w:tr w:rsidR="00EB2540" w:rsidRPr="00874842">
        <w:trPr>
          <w:trHeight w:val="330"/>
          <w:tblHeader/>
        </w:trPr>
        <w:tc>
          <w:tcPr>
            <w:tcW w:w="1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74842" w:rsidRDefault="00EB2540" w:rsidP="00944EA2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305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874842" w:rsidRDefault="00EB2540" w:rsidP="00944EA2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Затраты тепловой мощности на хозяйственные ну</w:t>
            </w:r>
            <w:r w:rsidRPr="00874842">
              <w:rPr>
                <w:b/>
                <w:bCs/>
              </w:rPr>
              <w:t>ж</w:t>
            </w:r>
            <w:r w:rsidRPr="00874842">
              <w:rPr>
                <w:b/>
                <w:bCs/>
              </w:rPr>
              <w:t>ды источников тепловой энергии, Гкал/ч</w:t>
            </w:r>
          </w:p>
        </w:tc>
      </w:tr>
      <w:tr w:rsidR="00EB2540" w:rsidRPr="00874842">
        <w:trPr>
          <w:trHeight w:val="330"/>
          <w:tblHeader/>
        </w:trPr>
        <w:tc>
          <w:tcPr>
            <w:tcW w:w="19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74842" w:rsidRDefault="00EB2540" w:rsidP="00944EA2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74842" w:rsidRDefault="009C60CB" w:rsidP="0004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40A2E">
              <w:rPr>
                <w:b/>
                <w:bCs/>
              </w:rPr>
              <w:t>8</w:t>
            </w:r>
            <w:r w:rsidR="00EB2540" w:rsidRPr="00874842">
              <w:rPr>
                <w:b/>
                <w:bCs/>
              </w:rPr>
              <w:t xml:space="preserve">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74842" w:rsidRDefault="00EB2540" w:rsidP="00944EA2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2019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74842" w:rsidRDefault="00EB2540" w:rsidP="00944EA2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2024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874842" w:rsidRDefault="00EB2540" w:rsidP="002F10E4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203</w:t>
            </w:r>
            <w:r w:rsidR="00013347">
              <w:rPr>
                <w:b/>
                <w:bCs/>
              </w:rPr>
              <w:t>7</w:t>
            </w:r>
            <w:r w:rsidRPr="00874842">
              <w:rPr>
                <w:b/>
                <w:bCs/>
              </w:rPr>
              <w:t xml:space="preserve"> год</w:t>
            </w:r>
          </w:p>
        </w:tc>
      </w:tr>
      <w:tr w:rsidR="00EB2540" w:rsidRPr="00874842" w:rsidTr="00013347">
        <w:trPr>
          <w:trHeight w:val="340"/>
        </w:trPr>
        <w:tc>
          <w:tcPr>
            <w:tcW w:w="19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B7DED" w:rsidRDefault="00EB2540" w:rsidP="00944EA2">
            <w:pPr>
              <w:rPr>
                <w:sz w:val="22"/>
                <w:szCs w:val="22"/>
              </w:rPr>
            </w:pPr>
            <w:r w:rsidRPr="008B7DE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040A2E">
            <w:pPr>
              <w:jc w:val="center"/>
            </w:pPr>
            <w:r>
              <w:t>0,00</w:t>
            </w:r>
            <w:r w:rsidR="00040A2E">
              <w:t>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040A2E">
            <w:pPr>
              <w:jc w:val="center"/>
            </w:pPr>
            <w:r>
              <w:t>0,00</w:t>
            </w:r>
            <w:r w:rsidR="00040A2E">
              <w:t>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040A2E">
            <w:pPr>
              <w:jc w:val="center"/>
            </w:pPr>
            <w:r>
              <w:t>0,00</w:t>
            </w:r>
            <w:r w:rsidR="00040A2E">
              <w:t>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040A2E">
            <w:pPr>
              <w:jc w:val="center"/>
            </w:pPr>
            <w:r>
              <w:t>0,00</w:t>
            </w:r>
            <w:r w:rsidR="00040A2E">
              <w:t>441</w:t>
            </w:r>
          </w:p>
        </w:tc>
      </w:tr>
      <w:tr w:rsidR="00EB2540" w:rsidRPr="00874842" w:rsidTr="00013347">
        <w:trPr>
          <w:trHeight w:val="340"/>
        </w:trPr>
        <w:tc>
          <w:tcPr>
            <w:tcW w:w="19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Pr="008B7DED" w:rsidRDefault="00EB2540" w:rsidP="00944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№2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040A2E">
            <w:pPr>
              <w:jc w:val="center"/>
            </w:pPr>
            <w:r>
              <w:t>0,0</w:t>
            </w:r>
            <w:r w:rsidR="00AA766E">
              <w:t>12</w:t>
            </w:r>
            <w:r w:rsidR="00040A2E"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8A62D5">
            <w:pPr>
              <w:jc w:val="center"/>
            </w:pPr>
            <w:r>
              <w:t>0,0</w:t>
            </w:r>
            <w:r w:rsidR="00AA766E">
              <w:t>12</w:t>
            </w:r>
            <w:r w:rsidR="008A62D5"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8A62D5">
            <w:pPr>
              <w:jc w:val="center"/>
            </w:pPr>
            <w:r>
              <w:t>0,0</w:t>
            </w:r>
            <w:r w:rsidR="00AA766E">
              <w:t>12</w:t>
            </w:r>
            <w:r w:rsidR="008A62D5"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8A62D5">
            <w:pPr>
              <w:jc w:val="center"/>
            </w:pPr>
            <w:r>
              <w:t>0,0</w:t>
            </w:r>
            <w:r w:rsidR="00AA766E">
              <w:t>12</w:t>
            </w:r>
            <w:r w:rsidR="008A62D5">
              <w:t>07</w:t>
            </w:r>
          </w:p>
        </w:tc>
      </w:tr>
    </w:tbl>
    <w:p w:rsidR="00EB2540" w:rsidRDefault="00EB2540" w:rsidP="00944EA2">
      <w:pPr>
        <w:rPr>
          <w:b/>
        </w:rPr>
      </w:pPr>
    </w:p>
    <w:p w:rsidR="00EB2540" w:rsidRPr="00EF2285" w:rsidRDefault="00EB2540" w:rsidP="00944EA2">
      <w:pPr>
        <w:pStyle w:val="1"/>
        <w:spacing w:line="240" w:lineRule="auto"/>
      </w:pPr>
      <w:bookmarkStart w:id="21" w:name="_Toc406616262"/>
      <w:r w:rsidRPr="00EF2285">
        <w:t>2.6. Значения существующей и перспективной тепловой мощности источн</w:t>
      </w:r>
      <w:r w:rsidRPr="00EF2285">
        <w:t>и</w:t>
      </w:r>
      <w:r w:rsidRPr="00EF2285">
        <w:t>ков тепловой энергии нетто</w:t>
      </w:r>
      <w:bookmarkEnd w:id="21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9</w:t>
      </w:r>
      <w:r w:rsidRPr="00EF2285">
        <w:rPr>
          <w:sz w:val="26"/>
          <w:szCs w:val="26"/>
        </w:rPr>
        <w:t xml:space="preserve"> 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мощно</w:t>
      </w:r>
      <w:r>
        <w:rPr>
          <w:sz w:val="26"/>
          <w:szCs w:val="26"/>
        </w:rPr>
        <w:t>сти котельных</w:t>
      </w:r>
      <w:r w:rsidRPr="00FA7B05">
        <w:rPr>
          <w:sz w:val="26"/>
          <w:szCs w:val="26"/>
        </w:rPr>
        <w:t xml:space="preserve"> нетто, то есть ра</w:t>
      </w:r>
      <w:r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ловой энергии на собственные нужды</w:t>
      </w:r>
      <w:r w:rsidR="00AA766E">
        <w:rPr>
          <w:sz w:val="26"/>
          <w:szCs w:val="26"/>
        </w:rPr>
        <w:t xml:space="preserve"> и потерь</w:t>
      </w:r>
      <w:r w:rsidRPr="00FA7B05">
        <w:rPr>
          <w:sz w:val="26"/>
          <w:szCs w:val="26"/>
        </w:rPr>
        <w:t>.</w:t>
      </w:r>
    </w:p>
    <w:p w:rsidR="00EB2540" w:rsidRPr="00FA7B05" w:rsidRDefault="00EB2540" w:rsidP="00944EA2">
      <w:pPr>
        <w:ind w:firstLine="539"/>
        <w:jc w:val="both"/>
        <w:rPr>
          <w:sz w:val="26"/>
          <w:szCs w:val="26"/>
        </w:rPr>
      </w:pPr>
    </w:p>
    <w:p w:rsidR="00EB2540" w:rsidRPr="00FA7B05" w:rsidRDefault="00EB2540" w:rsidP="00944EA2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9</w:t>
      </w:r>
      <w:r w:rsidRPr="00FA7B05">
        <w:rPr>
          <w:b/>
        </w:rPr>
        <w:t>. Тепловая мощность котельн</w:t>
      </w:r>
      <w:r>
        <w:rPr>
          <w:b/>
        </w:rPr>
        <w:t>ых</w:t>
      </w:r>
      <w:r w:rsidR="00B17742">
        <w:rPr>
          <w:b/>
        </w:rPr>
        <w:t>,</w:t>
      </w:r>
      <w:r w:rsidRPr="00FA7B05">
        <w:rPr>
          <w:b/>
        </w:rPr>
        <w:t xml:space="preserve"> нетто</w:t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2"/>
        <w:gridCol w:w="1298"/>
        <w:gridCol w:w="1301"/>
        <w:gridCol w:w="1299"/>
        <w:gridCol w:w="1303"/>
      </w:tblGrid>
      <w:tr w:rsidR="00EB2540" w:rsidRPr="00402CB6">
        <w:trPr>
          <w:trHeight w:val="285"/>
        </w:trPr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402CB6" w:rsidRDefault="00EB2540" w:rsidP="00944EA2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263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2540" w:rsidRPr="00402CB6" w:rsidRDefault="00EB2540" w:rsidP="00944EA2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Тепловая мощность котельных нетто, Гкал/ч</w:t>
            </w:r>
          </w:p>
        </w:tc>
      </w:tr>
      <w:tr w:rsidR="00EB2540" w:rsidRPr="00402CB6">
        <w:trPr>
          <w:trHeight w:val="330"/>
        </w:trPr>
        <w:tc>
          <w:tcPr>
            <w:tcW w:w="236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402CB6" w:rsidRDefault="00EB2540" w:rsidP="00944EA2">
            <w:pPr>
              <w:rPr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402CB6" w:rsidRDefault="009C60CB" w:rsidP="008A6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A62D5">
              <w:rPr>
                <w:b/>
                <w:bCs/>
              </w:rPr>
              <w:t>8</w:t>
            </w:r>
            <w:r w:rsidR="00EB2540" w:rsidRPr="00402CB6">
              <w:rPr>
                <w:b/>
                <w:bCs/>
              </w:rPr>
              <w:t xml:space="preserve">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402CB6" w:rsidRDefault="00EB2540" w:rsidP="00944EA2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2019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402CB6" w:rsidRDefault="00EB2540" w:rsidP="00944EA2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2024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402CB6" w:rsidRDefault="00EB2540" w:rsidP="002F10E4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203</w:t>
            </w:r>
            <w:r w:rsidR="00013347">
              <w:rPr>
                <w:b/>
                <w:bCs/>
              </w:rPr>
              <w:t>7</w:t>
            </w:r>
            <w:r w:rsidRPr="00402CB6">
              <w:rPr>
                <w:b/>
                <w:bCs/>
              </w:rPr>
              <w:t xml:space="preserve"> год</w:t>
            </w:r>
          </w:p>
        </w:tc>
      </w:tr>
      <w:tr w:rsidR="008A62D5" w:rsidRPr="00402CB6" w:rsidTr="00013347">
        <w:trPr>
          <w:trHeight w:val="283"/>
        </w:trPr>
        <w:tc>
          <w:tcPr>
            <w:tcW w:w="2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5" w:rsidRPr="008B7DED" w:rsidRDefault="008A62D5" w:rsidP="00944EA2">
            <w:pPr>
              <w:rPr>
                <w:sz w:val="22"/>
                <w:szCs w:val="22"/>
              </w:rPr>
            </w:pPr>
            <w:r w:rsidRPr="008B7DE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8A62D5">
            <w:pPr>
              <w:jc w:val="center"/>
            </w:pPr>
            <w:r>
              <w:t>1,9175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1,9175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1,9175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1,9175</w:t>
            </w:r>
          </w:p>
        </w:tc>
      </w:tr>
      <w:tr w:rsidR="008A62D5" w:rsidRPr="00402CB6" w:rsidTr="00013347">
        <w:trPr>
          <w:trHeight w:val="283"/>
        </w:trPr>
        <w:tc>
          <w:tcPr>
            <w:tcW w:w="2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2D5" w:rsidRPr="008B7DED" w:rsidRDefault="008A62D5" w:rsidP="00944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№2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8A62D5">
            <w:pPr>
              <w:jc w:val="center"/>
            </w:pPr>
            <w:r>
              <w:t>0,7867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0,7867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0,7867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D5" w:rsidRDefault="008A62D5" w:rsidP="007B6E60">
            <w:pPr>
              <w:jc w:val="center"/>
            </w:pPr>
            <w:r>
              <w:t>0,7867</w:t>
            </w:r>
          </w:p>
        </w:tc>
      </w:tr>
    </w:tbl>
    <w:p w:rsidR="00EB2540" w:rsidRPr="005450E4" w:rsidRDefault="00EB2540" w:rsidP="00944EA2">
      <w:pPr>
        <w:pStyle w:val="1"/>
        <w:spacing w:line="240" w:lineRule="auto"/>
      </w:pPr>
    </w:p>
    <w:p w:rsidR="00EB2540" w:rsidRPr="00FA7B05" w:rsidRDefault="00EB2540" w:rsidP="00944EA2">
      <w:pPr>
        <w:pStyle w:val="1"/>
        <w:spacing w:line="240" w:lineRule="auto"/>
      </w:pPr>
      <w:bookmarkStart w:id="22" w:name="_Toc359497706"/>
      <w:bookmarkStart w:id="23" w:name="_Toc406616263"/>
      <w:r w:rsidRPr="00FA7B05">
        <w:t>2.7. Значения существующих и перспективных потерь тепловой энергии при ее передаче по тепловым сетям</w:t>
      </w:r>
      <w:bookmarkEnd w:id="22"/>
      <w:bookmarkEnd w:id="23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ра</w:t>
      </w:r>
      <w:r w:rsidRPr="00FA7B05">
        <w:rPr>
          <w:sz w:val="26"/>
          <w:szCs w:val="26"/>
        </w:rPr>
        <w:t>с</w:t>
      </w:r>
      <w:r w:rsidRPr="00FA7B05">
        <w:rPr>
          <w:sz w:val="26"/>
          <w:szCs w:val="26"/>
        </w:rPr>
        <w:t>считаны согласно данным расчета нормативных</w:t>
      </w:r>
      <w:r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тепловых потерь в сетях каждой системы т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плоснабжения по результатам обследования тепловых сетей и корректировки схем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ловых сетей на 201</w:t>
      </w:r>
      <w:r w:rsidR="008A62D5">
        <w:rPr>
          <w:sz w:val="26"/>
          <w:szCs w:val="26"/>
        </w:rPr>
        <w:t>8</w:t>
      </w:r>
      <w:r w:rsidRPr="00FA7B05">
        <w:rPr>
          <w:sz w:val="26"/>
          <w:szCs w:val="26"/>
        </w:rPr>
        <w:t xml:space="preserve"> год </w:t>
      </w:r>
      <w:r w:rsidR="007C47B9">
        <w:rPr>
          <w:sz w:val="26"/>
          <w:szCs w:val="26"/>
        </w:rPr>
        <w:t>теплоснабжающей организацией</w:t>
      </w:r>
      <w:r w:rsidRPr="00FA7B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 xml:space="preserve">В ходе проведения расчетов, </w:t>
      </w:r>
      <w:r>
        <w:rPr>
          <w:sz w:val="26"/>
          <w:szCs w:val="26"/>
        </w:rPr>
        <w:t>доля</w:t>
      </w:r>
      <w:r w:rsidRPr="00FA7B05">
        <w:rPr>
          <w:sz w:val="26"/>
          <w:szCs w:val="26"/>
        </w:rPr>
        <w:t xml:space="preserve"> потерь тепловой энергии в тепловых сетях теплопередачей через теплоизоляцио</w:t>
      </w:r>
      <w:r w:rsidRPr="00FA7B05">
        <w:rPr>
          <w:sz w:val="26"/>
          <w:szCs w:val="26"/>
        </w:rPr>
        <w:t>н</w:t>
      </w:r>
      <w:r w:rsidRPr="00FA7B05">
        <w:rPr>
          <w:sz w:val="26"/>
          <w:szCs w:val="26"/>
        </w:rPr>
        <w:t xml:space="preserve">ные конструкции теплопроводов </w:t>
      </w:r>
      <w:r>
        <w:rPr>
          <w:sz w:val="26"/>
          <w:szCs w:val="26"/>
        </w:rPr>
        <w:t>составили для котельной №</w:t>
      </w:r>
      <w:r w:rsidR="00013347">
        <w:rPr>
          <w:sz w:val="26"/>
          <w:szCs w:val="26"/>
        </w:rPr>
        <w:t xml:space="preserve"> </w:t>
      </w:r>
      <w:r>
        <w:rPr>
          <w:sz w:val="26"/>
          <w:szCs w:val="26"/>
        </w:rPr>
        <w:t>1 – 8</w:t>
      </w:r>
      <w:r w:rsidR="008A62D5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8A62D5">
        <w:rPr>
          <w:sz w:val="26"/>
          <w:szCs w:val="26"/>
        </w:rPr>
        <w:t>3</w:t>
      </w:r>
      <w:r>
        <w:rPr>
          <w:sz w:val="26"/>
          <w:szCs w:val="26"/>
        </w:rPr>
        <w:t>%, для к</w:t>
      </w:r>
      <w:r w:rsidRPr="005450E4">
        <w:rPr>
          <w:sz w:val="26"/>
          <w:szCs w:val="26"/>
        </w:rPr>
        <w:t>отельн</w:t>
      </w:r>
      <w:r>
        <w:rPr>
          <w:sz w:val="26"/>
          <w:szCs w:val="26"/>
        </w:rPr>
        <w:t>ой №</w:t>
      </w:r>
      <w:r w:rsidR="00013347">
        <w:rPr>
          <w:sz w:val="26"/>
          <w:szCs w:val="26"/>
        </w:rPr>
        <w:t xml:space="preserve"> </w:t>
      </w:r>
      <w:r>
        <w:rPr>
          <w:sz w:val="26"/>
          <w:szCs w:val="26"/>
        </w:rPr>
        <w:t>2 – 97,</w:t>
      </w:r>
      <w:r w:rsidR="008A62D5">
        <w:rPr>
          <w:sz w:val="26"/>
          <w:szCs w:val="26"/>
        </w:rPr>
        <w:t>1</w:t>
      </w:r>
      <w:r w:rsidRPr="00861AFE">
        <w:rPr>
          <w:sz w:val="26"/>
          <w:szCs w:val="26"/>
        </w:rPr>
        <w:t>%</w:t>
      </w:r>
      <w:r>
        <w:rPr>
          <w:sz w:val="26"/>
          <w:szCs w:val="26"/>
        </w:rPr>
        <w:t>. Доля тепловой энергии с потерями теплоносителя на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пенсацию этих потерь – 1</w:t>
      </w:r>
      <w:r w:rsidR="008A62D5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8A62D5">
        <w:rPr>
          <w:sz w:val="26"/>
          <w:szCs w:val="26"/>
        </w:rPr>
        <w:t>7</w:t>
      </w:r>
      <w:r w:rsidRPr="00861AFE">
        <w:rPr>
          <w:sz w:val="26"/>
          <w:szCs w:val="26"/>
        </w:rPr>
        <w:t xml:space="preserve">%; </w:t>
      </w:r>
      <w:r>
        <w:rPr>
          <w:sz w:val="26"/>
          <w:szCs w:val="26"/>
        </w:rPr>
        <w:t>2,</w:t>
      </w:r>
      <w:r w:rsidR="008A62D5">
        <w:rPr>
          <w:sz w:val="26"/>
          <w:szCs w:val="26"/>
        </w:rPr>
        <w:t>9</w:t>
      </w:r>
      <w:r w:rsidRPr="00861AFE">
        <w:rPr>
          <w:sz w:val="26"/>
          <w:szCs w:val="26"/>
        </w:rPr>
        <w:t>%</w:t>
      </w:r>
      <w:r>
        <w:rPr>
          <w:sz w:val="26"/>
          <w:szCs w:val="26"/>
        </w:rPr>
        <w:t xml:space="preserve"> соответственно. </w:t>
      </w:r>
      <w:r w:rsidRPr="00FA7B05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 xml:space="preserve">лоносителя на компенсацию этих потерь сведены в таблицу </w:t>
      </w:r>
      <w:r>
        <w:rPr>
          <w:sz w:val="26"/>
          <w:szCs w:val="26"/>
        </w:rPr>
        <w:t>10</w:t>
      </w:r>
      <w:r w:rsidRPr="00FA7B05"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sz w:val="26"/>
          <w:szCs w:val="26"/>
          <w:highlight w:val="green"/>
        </w:rPr>
        <w:sectPr w:rsidR="00EB2540" w:rsidSect="007B2CAE">
          <w:pgSz w:w="11906" w:h="16838" w:code="9"/>
          <w:pgMar w:top="1134" w:right="851" w:bottom="1134" w:left="1418" w:header="709" w:footer="261" w:gutter="0"/>
          <w:cols w:space="708"/>
          <w:docGrid w:linePitch="360"/>
        </w:sectPr>
      </w:pPr>
    </w:p>
    <w:p w:rsidR="00EB2540" w:rsidRDefault="00EB2540" w:rsidP="00944EA2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10</w:t>
      </w:r>
      <w:r w:rsidRPr="00FA7B05">
        <w:rPr>
          <w:b/>
        </w:rPr>
        <w:t>. Существующие и перспективные потери тепловой энергии при ее передаче по тепловым сетям</w:t>
      </w:r>
    </w:p>
    <w:p w:rsidR="00EB2540" w:rsidRPr="00FA7B05" w:rsidRDefault="00EB2540" w:rsidP="00944EA2">
      <w:pPr>
        <w:ind w:firstLine="539"/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6"/>
        <w:gridCol w:w="1089"/>
        <w:gridCol w:w="1089"/>
        <w:gridCol w:w="1089"/>
        <w:gridCol w:w="1089"/>
        <w:gridCol w:w="1089"/>
        <w:gridCol w:w="1089"/>
        <w:gridCol w:w="1038"/>
        <w:gridCol w:w="1038"/>
        <w:gridCol w:w="1044"/>
        <w:gridCol w:w="1111"/>
        <w:gridCol w:w="1111"/>
        <w:gridCol w:w="1108"/>
      </w:tblGrid>
      <w:tr w:rsidR="00EB2540" w:rsidRPr="008D6F0C">
        <w:trPr>
          <w:trHeight w:val="33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4078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EB2540" w:rsidRPr="008D6F0C">
        <w:trPr>
          <w:trHeight w:val="330"/>
        </w:trPr>
        <w:tc>
          <w:tcPr>
            <w:tcW w:w="9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9C60CB" w:rsidP="008A6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A62D5">
              <w:rPr>
                <w:b/>
                <w:bCs/>
              </w:rPr>
              <w:t>8</w:t>
            </w:r>
            <w:r w:rsidR="00EB2540" w:rsidRPr="008D6F0C">
              <w:rPr>
                <w:b/>
                <w:bCs/>
              </w:rPr>
              <w:t xml:space="preserve"> год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2019 год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2024 год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8D6F0C" w:rsidRDefault="00EB2540" w:rsidP="002F10E4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203</w:t>
            </w:r>
            <w:r w:rsidR="00013347">
              <w:rPr>
                <w:b/>
                <w:bCs/>
              </w:rPr>
              <w:t>7</w:t>
            </w:r>
            <w:r w:rsidRPr="008D6F0C">
              <w:rPr>
                <w:b/>
                <w:bCs/>
              </w:rPr>
              <w:t xml:space="preserve"> год</w:t>
            </w:r>
          </w:p>
        </w:tc>
      </w:tr>
      <w:tr w:rsidR="00EB2540" w:rsidRPr="008D6F0C">
        <w:trPr>
          <w:trHeight w:val="595"/>
        </w:trPr>
        <w:tc>
          <w:tcPr>
            <w:tcW w:w="9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D6F0C" w:rsidRDefault="00EB2540" w:rsidP="00944EA2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</w:t>
            </w:r>
            <w:r w:rsidRPr="00210A52">
              <w:rPr>
                <w:b/>
                <w:bCs/>
                <w:sz w:val="16"/>
                <w:szCs w:val="16"/>
              </w:rPr>
              <w:t>а</w:t>
            </w:r>
            <w:r w:rsidRPr="00210A52">
              <w:rPr>
                <w:b/>
                <w:bCs/>
                <w:sz w:val="16"/>
                <w:szCs w:val="16"/>
              </w:rPr>
              <w:t>ми тепл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носителя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210A52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8A62D5" w:rsidRPr="008D6F0C" w:rsidTr="00013347">
        <w:trPr>
          <w:trHeight w:val="525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5" w:rsidRPr="00BF463D" w:rsidRDefault="008A62D5" w:rsidP="00944EA2">
            <w:r w:rsidRPr="00BF463D">
              <w:t>Котельная №1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0,06</w:t>
            </w:r>
            <w:r>
              <w:t>900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0,009</w:t>
            </w:r>
            <w: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7811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0,06</w:t>
            </w:r>
            <w:r>
              <w:t>900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0,009</w:t>
            </w:r>
            <w: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7811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0,06</w:t>
            </w:r>
            <w:r>
              <w:t>900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0,009</w:t>
            </w:r>
            <w: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7811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0,06</w:t>
            </w:r>
            <w:r>
              <w:t>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0,009</w:t>
            </w:r>
            <w: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7811</w:t>
            </w:r>
          </w:p>
        </w:tc>
      </w:tr>
      <w:tr w:rsidR="008A62D5" w:rsidRPr="008D6F0C" w:rsidTr="00013347">
        <w:trPr>
          <w:trHeight w:val="525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5" w:rsidRPr="00BF463D" w:rsidRDefault="008A62D5" w:rsidP="00944EA2">
            <w:r w:rsidRPr="00BF463D">
              <w:t>Котельная №2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0,0011</w:t>
            </w: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0,00003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</w:t>
            </w:r>
            <w:r>
              <w:t>117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0,0011</w:t>
            </w: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0,00003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</w:t>
            </w:r>
            <w:r>
              <w:t>117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0,0011</w:t>
            </w: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0,00003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</w:t>
            </w:r>
            <w:r>
              <w:t>117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0,0011</w:t>
            </w:r>
            <w: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0,00003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0,00</w:t>
            </w:r>
            <w:r>
              <w:t>117</w:t>
            </w:r>
          </w:p>
        </w:tc>
      </w:tr>
      <w:tr w:rsidR="008A62D5" w:rsidRPr="008D6F0C" w:rsidTr="00013347">
        <w:trPr>
          <w:trHeight w:val="525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2D5" w:rsidRPr="00430F7C" w:rsidRDefault="008A62D5" w:rsidP="00944EA2">
            <w:pPr>
              <w:jc w:val="center"/>
              <w:rPr>
                <w:rFonts w:ascii="Arial CYR" w:hAnsi="Arial CYR" w:cs="Arial CYR"/>
              </w:rPr>
            </w:pPr>
            <w:r w:rsidRPr="00430F7C"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7014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0,00914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0,07928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7014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0,00914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0,07928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7014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0,00914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0,07928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 w:rsidRPr="004E03C5">
              <w:t>0,0</w:t>
            </w:r>
            <w:r>
              <w:t>7014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0,00914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D5" w:rsidRPr="004E03C5" w:rsidRDefault="008A62D5" w:rsidP="007B6E60">
            <w:pPr>
              <w:jc w:val="center"/>
            </w:pPr>
            <w:r>
              <w:t>0,07928</w:t>
            </w:r>
          </w:p>
        </w:tc>
      </w:tr>
    </w:tbl>
    <w:p w:rsidR="00EB2540" w:rsidRDefault="00EB2540" w:rsidP="00944EA2">
      <w:pPr>
        <w:ind w:firstLine="539"/>
        <w:jc w:val="both"/>
        <w:rPr>
          <w:b/>
        </w:rPr>
      </w:pPr>
    </w:p>
    <w:p w:rsidR="00EB2540" w:rsidRPr="00FA7B05" w:rsidRDefault="00EB2540" w:rsidP="00944EA2">
      <w:pPr>
        <w:ind w:firstLine="539"/>
        <w:jc w:val="both"/>
        <w:rPr>
          <w:b/>
        </w:rPr>
      </w:pPr>
    </w:p>
    <w:p w:rsidR="00EB2540" w:rsidRDefault="00EB2540" w:rsidP="00944EA2">
      <w:pPr>
        <w:pStyle w:val="1"/>
        <w:spacing w:line="240" w:lineRule="auto"/>
        <w:sectPr w:rsidR="00EB2540" w:rsidSect="00DD2B6A">
          <w:footerReference w:type="default" r:id="rId47"/>
          <w:pgSz w:w="16838" w:h="11906" w:orient="landscape" w:code="9"/>
          <w:pgMar w:top="769" w:right="567" w:bottom="1077" w:left="567" w:header="360" w:footer="697" w:gutter="0"/>
          <w:cols w:space="720"/>
          <w:docGrid w:linePitch="312"/>
        </w:sectPr>
      </w:pPr>
    </w:p>
    <w:p w:rsidR="00EB2540" w:rsidRPr="00FA7B05" w:rsidRDefault="00EB2540" w:rsidP="00944EA2">
      <w:pPr>
        <w:pStyle w:val="1"/>
        <w:spacing w:line="240" w:lineRule="auto"/>
      </w:pPr>
      <w:bookmarkStart w:id="24" w:name="_Toc359497707"/>
      <w:bookmarkStart w:id="25" w:name="_Toc406616264"/>
      <w:r w:rsidRPr="00FA7B05">
        <w:t>2.8. Затраты существующей и перспективной тепловой мощности на хозя</w:t>
      </w:r>
      <w:r w:rsidRPr="00FA7B05">
        <w:t>й</w:t>
      </w:r>
      <w:r w:rsidRPr="00FA7B05">
        <w:t>ственные нужды тепловых сетей</w:t>
      </w:r>
      <w:bookmarkEnd w:id="24"/>
      <w:bookmarkEnd w:id="25"/>
      <w:r>
        <w:t>.</w:t>
      </w: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A7B05">
        <w:rPr>
          <w:sz w:val="26"/>
          <w:szCs w:val="26"/>
        </w:rPr>
        <w:t>атрат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тепловой мощности на хозяйственные нужды тепловых сетей</w:t>
      </w:r>
      <w:r>
        <w:rPr>
          <w:sz w:val="26"/>
          <w:szCs w:val="26"/>
        </w:rPr>
        <w:t xml:space="preserve"> отсутс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вуют. </w:t>
      </w: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A7B05" w:rsidRDefault="00EB2540" w:rsidP="00944EA2">
      <w:pPr>
        <w:pStyle w:val="1"/>
        <w:spacing w:line="240" w:lineRule="auto"/>
      </w:pPr>
      <w:bookmarkStart w:id="26" w:name="_Toc359497708"/>
      <w:bookmarkStart w:id="27" w:name="_Toc406616265"/>
      <w:r w:rsidRPr="00FA7B05">
        <w:t>2.9. Значения существующей и перспективной резервной тепловой мощн</w:t>
      </w:r>
      <w:r w:rsidRPr="00FA7B05">
        <w:t>о</w:t>
      </w:r>
      <w:r w:rsidRPr="00FA7B05">
        <w:t>сти источников теплоснабжения, в том числе источников тепловой энергии, принадлежащих потребителям, и источников тепловой энергии теплоснабжающих орг</w:t>
      </w:r>
      <w:r w:rsidRPr="00FA7B05">
        <w:t>а</w:t>
      </w:r>
      <w:r w:rsidRPr="00FA7B05">
        <w:t>низаций, с выделением аварийного резерва и резерва по договорам на поддержание р</w:t>
      </w:r>
      <w:r w:rsidRPr="00FA7B05">
        <w:t>е</w:t>
      </w:r>
      <w:r w:rsidRPr="00FA7B05">
        <w:t>зервной тепловой мощности</w:t>
      </w:r>
      <w:bookmarkEnd w:id="26"/>
      <w:bookmarkEnd w:id="27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резервов</w:t>
      </w:r>
      <w:r w:rsidRPr="00FA7B05">
        <w:rPr>
          <w:sz w:val="26"/>
          <w:szCs w:val="26"/>
        </w:rPr>
        <w:t xml:space="preserve"> тепловой мощности источник</w:t>
      </w:r>
      <w:r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теплоснабжения представл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в таблиц</w:t>
      </w:r>
      <w:r>
        <w:rPr>
          <w:sz w:val="26"/>
          <w:szCs w:val="26"/>
        </w:rPr>
        <w:t>ах</w:t>
      </w:r>
      <w:r w:rsidR="00502E2A">
        <w:rPr>
          <w:sz w:val="26"/>
          <w:szCs w:val="26"/>
        </w:rPr>
        <w:t xml:space="preserve"> </w:t>
      </w:r>
      <w:r>
        <w:rPr>
          <w:sz w:val="26"/>
          <w:szCs w:val="26"/>
        </w:rPr>
        <w:t>6-7.</w:t>
      </w: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7B05">
        <w:rPr>
          <w:sz w:val="26"/>
          <w:szCs w:val="26"/>
        </w:rPr>
        <w:t>езерв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тепловой мощн</w:t>
      </w:r>
      <w:r>
        <w:rPr>
          <w:sz w:val="26"/>
          <w:szCs w:val="26"/>
        </w:rPr>
        <w:t>ости сохраняю</w:t>
      </w:r>
      <w:r w:rsidRPr="00FA7B05">
        <w:rPr>
          <w:sz w:val="26"/>
          <w:szCs w:val="26"/>
        </w:rPr>
        <w:t>тся при развитии системы теплоснабж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 xml:space="preserve">ния на всех этапах реализации схемы теплоснабжения </w:t>
      </w:r>
      <w:r>
        <w:rPr>
          <w:sz w:val="26"/>
          <w:szCs w:val="26"/>
        </w:rPr>
        <w:t>поселения.</w:t>
      </w:r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>
        <w:rPr>
          <w:sz w:val="26"/>
          <w:szCs w:val="26"/>
        </w:rPr>
        <w:t>зерв тепловой мощности источников</w:t>
      </w:r>
      <w:r w:rsidRPr="00FA7B05">
        <w:rPr>
          <w:sz w:val="26"/>
          <w:szCs w:val="26"/>
        </w:rPr>
        <w:t xml:space="preserve"> тепловой энергии достаточен для поддержания котельн</w:t>
      </w:r>
      <w:r>
        <w:rPr>
          <w:sz w:val="26"/>
          <w:szCs w:val="26"/>
        </w:rPr>
        <w:t>ых</w:t>
      </w:r>
      <w:r w:rsidRPr="00FA7B05">
        <w:rPr>
          <w:sz w:val="26"/>
          <w:szCs w:val="26"/>
        </w:rPr>
        <w:t xml:space="preserve"> в работоспособном состоянии. Договоры с потребит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лями на поддержание резервной тепловой мощности отсутствуют.</w:t>
      </w:r>
    </w:p>
    <w:p w:rsidR="00EB2540" w:rsidRPr="00FA7B05" w:rsidRDefault="00EB2540" w:rsidP="00944EA2">
      <w:pPr>
        <w:pStyle w:val="1"/>
        <w:spacing w:line="240" w:lineRule="auto"/>
      </w:pPr>
    </w:p>
    <w:p w:rsidR="00EB2540" w:rsidRPr="00FA7B05" w:rsidRDefault="00EB2540" w:rsidP="00944EA2">
      <w:pPr>
        <w:pStyle w:val="1"/>
        <w:spacing w:line="240" w:lineRule="auto"/>
      </w:pPr>
      <w:bookmarkStart w:id="28" w:name="_Toc359497709"/>
      <w:bookmarkStart w:id="29" w:name="_Toc406616266"/>
      <w:r w:rsidRPr="00FA7B05">
        <w:t>2.10. Значения существующей и перспективной тепловой нагрузки потребит</w:t>
      </w:r>
      <w:r w:rsidRPr="00FA7B05">
        <w:t>е</w:t>
      </w:r>
      <w:r w:rsidRPr="00FA7B05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</w:t>
      </w:r>
      <w:r w:rsidRPr="00FA7B05">
        <w:t>е</w:t>
      </w:r>
      <w:r w:rsidRPr="00FA7B05">
        <w:t>на определяется по соглашению сторон, и по долгосрочным договорам, в отношении кот</w:t>
      </w:r>
      <w:r w:rsidRPr="00FA7B05">
        <w:t>о</w:t>
      </w:r>
      <w:r w:rsidRPr="00FA7B05">
        <w:t>рых установлен долгосрочный тариф</w:t>
      </w:r>
      <w:bookmarkEnd w:id="28"/>
      <w:bookmarkEnd w:id="29"/>
    </w:p>
    <w:p w:rsidR="00EB2540" w:rsidRPr="00FA7B0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</w:t>
      </w:r>
      <w:r w:rsidRPr="00FA7B05">
        <w:rPr>
          <w:sz w:val="26"/>
          <w:szCs w:val="26"/>
        </w:rPr>
        <w:t>ы</w:t>
      </w:r>
      <w:r w:rsidRPr="00FA7B05">
        <w:rPr>
          <w:sz w:val="26"/>
          <w:szCs w:val="26"/>
        </w:rPr>
        <w:t>ми цена определяется по соглашению сторон, с долгосрочными договорами, в отн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шении которых установлен долгосрочный тариф отсутствуют.</w:t>
      </w:r>
    </w:p>
    <w:p w:rsidR="009A6570" w:rsidRDefault="009A6570" w:rsidP="00944EA2">
      <w:pPr>
        <w:pStyle w:val="1"/>
        <w:spacing w:line="240" w:lineRule="auto"/>
      </w:pPr>
      <w:bookmarkStart w:id="30" w:name="_Toc406616267"/>
      <w:bookmarkEnd w:id="16"/>
      <w:bookmarkEnd w:id="17"/>
      <w:bookmarkEnd w:id="18"/>
    </w:p>
    <w:p w:rsidR="00EB2540" w:rsidRPr="000F41AA" w:rsidRDefault="00EB2540" w:rsidP="00944EA2">
      <w:pPr>
        <w:pStyle w:val="1"/>
        <w:spacing w:line="240" w:lineRule="auto"/>
      </w:pPr>
      <w:r w:rsidRPr="000F41AA">
        <w:t>3. Перспективные балансы производительности водоподготовительных у</w:t>
      </w:r>
      <w:r w:rsidRPr="000F41AA">
        <w:t>с</w:t>
      </w:r>
      <w:r w:rsidRPr="000F41AA">
        <w:t>тановок</w:t>
      </w:r>
      <w:bookmarkEnd w:id="30"/>
      <w:r w:rsidR="00BE6C51">
        <w:t xml:space="preserve"> (далее по тексту – ВПУ)</w:t>
      </w:r>
    </w:p>
    <w:p w:rsidR="00EB2540" w:rsidRDefault="00EB2540" w:rsidP="00944EA2">
      <w:pPr>
        <w:pStyle w:val="1"/>
        <w:spacing w:line="240" w:lineRule="auto"/>
      </w:pPr>
      <w:bookmarkStart w:id="31" w:name="_Toc364263460"/>
      <w:bookmarkStart w:id="32" w:name="_Toc406616268"/>
      <w:r w:rsidRPr="000F41AA">
        <w:t xml:space="preserve">3.1. Порядок расчета перспективных балансов производительности </w:t>
      </w:r>
      <w:r w:rsidR="00BE6C51">
        <w:t xml:space="preserve">ВПУ </w:t>
      </w:r>
      <w:r w:rsidRPr="000F41AA">
        <w:t>и максималь</w:t>
      </w:r>
      <w:r w:rsidR="009A6570">
        <w:t xml:space="preserve">ного потребления теплоносителя </w:t>
      </w:r>
      <w:r w:rsidRPr="000F41AA">
        <w:t>теплопотребляющими установками потребителей, в том числе в аварийных р</w:t>
      </w:r>
      <w:r w:rsidRPr="000F41AA">
        <w:t>е</w:t>
      </w:r>
      <w:r w:rsidRPr="000F41AA">
        <w:t>жимах</w:t>
      </w:r>
      <w:bookmarkEnd w:id="31"/>
      <w:bookmarkEnd w:id="32"/>
    </w:p>
    <w:p w:rsidR="00BE6C51" w:rsidRPr="00BE6C51" w:rsidRDefault="00BE6C51" w:rsidP="00BE6C51"/>
    <w:p w:rsidR="00EB2540" w:rsidRPr="00446A75" w:rsidRDefault="00EB2540" w:rsidP="00944EA2">
      <w:pPr>
        <w:pStyle w:val="1"/>
        <w:spacing w:line="240" w:lineRule="auto"/>
      </w:pPr>
      <w:bookmarkStart w:id="33" w:name="_Toc346868584"/>
      <w:bookmarkStart w:id="34" w:name="_Toc364263461"/>
      <w:bookmarkStart w:id="35" w:name="_Toc406616269"/>
      <w:r w:rsidRPr="000F41AA">
        <w:t>3.1.1.Общие положения</w:t>
      </w:r>
      <w:bookmarkEnd w:id="33"/>
      <w:bookmarkEnd w:id="34"/>
      <w:bookmarkEnd w:id="35"/>
    </w:p>
    <w:p w:rsidR="00EB2540" w:rsidRPr="00446A75" w:rsidRDefault="00EB2540" w:rsidP="00944EA2">
      <w:pPr>
        <w:ind w:firstLine="540"/>
        <w:rPr>
          <w:sz w:val="26"/>
          <w:szCs w:val="26"/>
        </w:rPr>
      </w:pP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Перспективные балансы производительности </w:t>
      </w:r>
      <w:r w:rsidR="00BE6C51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и максимального потребл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 xml:space="preserve">ния теплоносителя теплопотребляющими установками потребителей, в том числе в аварийных режимах, содержат обоснование балансов производительности </w:t>
      </w:r>
      <w:r w:rsidR="00BE6C51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в ц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лях подготовки теплоносителя для тепловых сетей и перспективного потребления теплоносителя теплопотребляющими установками п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требителей, а также обоснование перспективных потерь теплоносителя при его пер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даче по тепловым сетям.</w:t>
      </w:r>
    </w:p>
    <w:p w:rsidR="00EB2540" w:rsidRPr="00F918E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нормативных потерь теплоносителя в тепловых сетях выполнен в соо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>ветствии с «Методическими указаниями по составлению энергетической характер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стики для систем транспорта тепловой энергии по показателю «потери сетевой 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ды», утвержден</w:t>
      </w:r>
      <w:r w:rsidR="00834B81">
        <w:rPr>
          <w:sz w:val="26"/>
          <w:szCs w:val="26"/>
        </w:rPr>
        <w:t>ными приказом Минэнерго Российской Федерации</w:t>
      </w:r>
      <w:r w:rsidRPr="00446A75">
        <w:rPr>
          <w:sz w:val="26"/>
          <w:szCs w:val="26"/>
        </w:rPr>
        <w:t xml:space="preserve"> от 30.06.2003 № 278 и «Инструкцией по организации в Минэнерго России работы по расчету и обо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нованию нормативов технологических потерь при передаче тепловой энергии», у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>вержденной приказо</w:t>
      </w:r>
      <w:r>
        <w:rPr>
          <w:sz w:val="26"/>
          <w:szCs w:val="26"/>
        </w:rPr>
        <w:t>м Минэнерго от 30.12.2008 № 325.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тей и планируемого присоединения к ним систем теплоснабжения потребителей.</w:t>
      </w:r>
    </w:p>
    <w:p w:rsidR="00EB2540" w:rsidRDefault="00EB2540" w:rsidP="00944EA2">
      <w:pPr>
        <w:pStyle w:val="13"/>
        <w:ind w:left="0"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В связи с отсутствием приборов учета на источниках тепловой энергии и у п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требителей произвести сравнительный анализ нормативных и фактических потерь теплон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 xml:space="preserve">сителя не возможно. </w:t>
      </w:r>
    </w:p>
    <w:p w:rsidR="009A6570" w:rsidRDefault="009A6570" w:rsidP="00944EA2">
      <w:pPr>
        <w:pStyle w:val="1"/>
        <w:spacing w:line="240" w:lineRule="auto"/>
      </w:pPr>
      <w:bookmarkStart w:id="36" w:name="_Toc346868585"/>
      <w:bookmarkStart w:id="37" w:name="_Toc364263462"/>
      <w:bookmarkStart w:id="38" w:name="_Toc406616270"/>
    </w:p>
    <w:p w:rsidR="00EB2540" w:rsidRDefault="00EB2540" w:rsidP="00944EA2">
      <w:pPr>
        <w:pStyle w:val="1"/>
        <w:spacing w:line="240" w:lineRule="auto"/>
      </w:pPr>
      <w:r w:rsidRPr="00446A75">
        <w:t>3.1.2.</w:t>
      </w:r>
      <w:r w:rsidR="00013347">
        <w:rPr>
          <w:lang w:val="ru-RU"/>
        </w:rPr>
        <w:t xml:space="preserve"> </w:t>
      </w:r>
      <w:r w:rsidRPr="00446A75">
        <w:t>Определение расчетного часового расхода воды для расчета произв</w:t>
      </w:r>
      <w:r w:rsidRPr="00446A75">
        <w:t>о</w:t>
      </w:r>
      <w:r w:rsidRPr="00446A75">
        <w:t>дительности водоподготовки</w:t>
      </w:r>
      <w:bookmarkEnd w:id="36"/>
      <w:bookmarkEnd w:id="37"/>
      <w:bookmarkEnd w:id="38"/>
    </w:p>
    <w:p w:rsidR="00EB2540" w:rsidRPr="003375CB" w:rsidRDefault="00EB2540" w:rsidP="00944EA2">
      <w:pPr>
        <w:ind w:firstLine="540"/>
      </w:pPr>
    </w:p>
    <w:p w:rsidR="00EB2540" w:rsidRPr="00446A75" w:rsidRDefault="00EB2540" w:rsidP="00944EA2">
      <w:pPr>
        <w:ind w:firstLine="540"/>
        <w:jc w:val="both"/>
        <w:rPr>
          <w:bCs/>
          <w:sz w:val="26"/>
          <w:szCs w:val="26"/>
        </w:rPr>
      </w:pPr>
      <w:r w:rsidRPr="00446A75">
        <w:rPr>
          <w:sz w:val="26"/>
          <w:szCs w:val="26"/>
        </w:rPr>
        <w:t>Расчетный часовой расход воды для определения производительности водопо</w:t>
      </w:r>
      <w:r w:rsidRPr="00446A75">
        <w:rPr>
          <w:sz w:val="26"/>
          <w:szCs w:val="26"/>
        </w:rPr>
        <w:t>д</w:t>
      </w:r>
      <w:r w:rsidRPr="00446A75">
        <w:rPr>
          <w:sz w:val="26"/>
          <w:szCs w:val="26"/>
        </w:rPr>
        <w:t>готовки и соответствующего оборудования для подпитки системы теплоснабжения пр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 xml:space="preserve">нимался в соответствии со </w:t>
      </w:r>
      <w:r w:rsidRPr="00446A75">
        <w:rPr>
          <w:bCs/>
          <w:sz w:val="26"/>
          <w:szCs w:val="26"/>
        </w:rPr>
        <w:t>СНиП 41-02-2003 «Тепловые сети»: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</w:t>
      </w:r>
      <w:r w:rsidRPr="00446A75">
        <w:rPr>
          <w:sz w:val="26"/>
          <w:szCs w:val="26"/>
        </w:rPr>
        <w:t>в</w:t>
      </w:r>
      <w:r w:rsidRPr="00446A75">
        <w:rPr>
          <w:sz w:val="26"/>
          <w:szCs w:val="26"/>
        </w:rPr>
        <w:t>ным 0,5 % объема воды в этих трубопроводах;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пления, вентиляции и горячего водоснабжения зданий. При этом для участков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водах;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ние с коэффициентом 1,2; при отсутствии баков - по максимальному расходу воды на гор</w:t>
      </w:r>
      <w:r w:rsidRPr="00446A75">
        <w:rPr>
          <w:sz w:val="26"/>
          <w:szCs w:val="26"/>
        </w:rPr>
        <w:t>я</w:t>
      </w:r>
      <w:r w:rsidRPr="00446A75">
        <w:rPr>
          <w:sz w:val="26"/>
          <w:szCs w:val="26"/>
        </w:rPr>
        <w:t>чее водоснабжение плюс (в обоих случаях) 0,75 % фактического объема воды в трубопроводах сетей и присоединенных к ним системах горячего водоснабжения зд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ний.</w:t>
      </w:r>
    </w:p>
    <w:p w:rsidR="00EB2540" w:rsidRPr="00446A75" w:rsidRDefault="00EB2540" w:rsidP="00944EA2">
      <w:pPr>
        <w:shd w:val="clear" w:color="auto" w:fill="FFFFFF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Для открытых и закрытых систем теплоснабжения предусмотрена дополнител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но аварийная подпитка химически не обработанной и не деаэрированной водой, ра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ход которой принят равным 2% объема воды в трубопроводах тепловых сетей и пр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соединенных к ним системах отопления, вентиляции и в системах горячего вод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снабжения для открытых систем теплоснабжения.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расчетной тепловой нагрузки при закрытой системе теплоснабжения, 70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- при открытой си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теме и 30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средней нагрузки - при отдельных сетях горячего водоснабж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ния.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Внутренние объемы системы теплоснабжения определены расчетным путем по удельному объему воды в радиаторах чугунных высотой 500 мм при расчетном те</w:t>
      </w:r>
      <w:r w:rsidRPr="00446A75">
        <w:rPr>
          <w:sz w:val="26"/>
          <w:szCs w:val="26"/>
        </w:rPr>
        <w:t>м</w:t>
      </w:r>
      <w:r w:rsidRPr="00446A75">
        <w:rPr>
          <w:sz w:val="26"/>
          <w:szCs w:val="26"/>
        </w:rPr>
        <w:t xml:space="preserve">пературном графике отопления и по присоединенной </w:t>
      </w:r>
      <w:r w:rsidRPr="00446A75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446A75">
        <w:rPr>
          <w:sz w:val="26"/>
          <w:szCs w:val="26"/>
        </w:rPr>
        <w:t>по «</w:t>
      </w:r>
      <w:r w:rsidRPr="00446A75">
        <w:rPr>
          <w:bCs/>
          <w:sz w:val="26"/>
          <w:szCs w:val="26"/>
        </w:rPr>
        <w:t>Методическим указаниям по составлению энергетич</w:t>
      </w:r>
      <w:r w:rsidRPr="00446A75">
        <w:rPr>
          <w:bCs/>
          <w:sz w:val="26"/>
          <w:szCs w:val="26"/>
        </w:rPr>
        <w:t>е</w:t>
      </w:r>
      <w:r w:rsidRPr="00446A75">
        <w:rPr>
          <w:bCs/>
          <w:sz w:val="26"/>
          <w:szCs w:val="26"/>
        </w:rPr>
        <w:t xml:space="preserve">ской характеристики для систем транспорта </w:t>
      </w:r>
      <w:r w:rsidR="002B1D74">
        <w:rPr>
          <w:bCs/>
          <w:sz w:val="26"/>
          <w:szCs w:val="26"/>
        </w:rPr>
        <w:t>тепловой энергии по показателю «</w:t>
      </w:r>
      <w:r w:rsidRPr="00446A75">
        <w:rPr>
          <w:bCs/>
          <w:sz w:val="26"/>
          <w:szCs w:val="26"/>
        </w:rPr>
        <w:t>потери сет</w:t>
      </w:r>
      <w:r w:rsidRPr="00446A75">
        <w:rPr>
          <w:bCs/>
          <w:sz w:val="26"/>
          <w:szCs w:val="26"/>
        </w:rPr>
        <w:t>е</w:t>
      </w:r>
      <w:r w:rsidR="002B1D74">
        <w:rPr>
          <w:bCs/>
          <w:sz w:val="26"/>
          <w:szCs w:val="26"/>
        </w:rPr>
        <w:t>вой воды»</w:t>
      </w:r>
      <w:r w:rsidRPr="00446A75">
        <w:rPr>
          <w:bCs/>
          <w:sz w:val="26"/>
          <w:szCs w:val="26"/>
        </w:rPr>
        <w:t xml:space="preserve"> </w:t>
      </w:r>
      <w:r w:rsidRPr="00446A75">
        <w:rPr>
          <w:sz w:val="26"/>
          <w:szCs w:val="26"/>
        </w:rPr>
        <w:t>(СО 153-34.20.523 (4) - 2003 Москва 2003)</w:t>
      </w:r>
      <w:r w:rsidRPr="00446A75">
        <w:rPr>
          <w:bCs/>
          <w:kern w:val="32"/>
          <w:sz w:val="26"/>
          <w:szCs w:val="26"/>
        </w:rPr>
        <w:t>.</w:t>
      </w:r>
    </w:p>
    <w:p w:rsidR="00EB2540" w:rsidRPr="00446A75" w:rsidRDefault="00EB2540" w:rsidP="00944EA2">
      <w:pPr>
        <w:pStyle w:val="1"/>
        <w:spacing w:line="240" w:lineRule="auto"/>
      </w:pPr>
      <w:bookmarkStart w:id="39" w:name="_Toc345529009"/>
      <w:bookmarkStart w:id="40" w:name="_Toc346868586"/>
      <w:bookmarkStart w:id="41" w:name="_Toc364263463"/>
    </w:p>
    <w:p w:rsidR="00EB2540" w:rsidRPr="00446A75" w:rsidRDefault="00EB2540" w:rsidP="00944EA2">
      <w:pPr>
        <w:pStyle w:val="1"/>
        <w:spacing w:line="240" w:lineRule="auto"/>
      </w:pPr>
      <w:bookmarkStart w:id="42" w:name="_Toc406616271"/>
      <w:r w:rsidRPr="00446A75">
        <w:t>3.1.3. Определение нормативов технологических потерь и затрат теплоносит</w:t>
      </w:r>
      <w:r w:rsidRPr="00446A75">
        <w:t>е</w:t>
      </w:r>
      <w:r w:rsidRPr="00446A75">
        <w:t>ля</w:t>
      </w:r>
      <w:bookmarkEnd w:id="39"/>
      <w:bookmarkEnd w:id="40"/>
      <w:bookmarkEnd w:id="41"/>
      <w:bookmarkEnd w:id="42"/>
    </w:p>
    <w:p w:rsidR="00EB2540" w:rsidRPr="00446A75" w:rsidRDefault="00EB2540" w:rsidP="00944EA2">
      <w:pPr>
        <w:ind w:firstLine="540"/>
        <w:rPr>
          <w:sz w:val="26"/>
          <w:szCs w:val="26"/>
        </w:rPr>
      </w:pP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К нормируемым технологическим затратам теплоносителя (теплоноситель – 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да) относятся: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тей;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щиты оборудования;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-технически обоснованные затраты теплоносителя на плановые эксплуатацио</w:t>
      </w:r>
      <w:r w:rsidRPr="00446A75">
        <w:rPr>
          <w:sz w:val="26"/>
          <w:szCs w:val="26"/>
        </w:rPr>
        <w:t>н</w:t>
      </w:r>
      <w:r w:rsidRPr="00446A75">
        <w:rPr>
          <w:sz w:val="26"/>
          <w:szCs w:val="26"/>
        </w:rPr>
        <w:t>ные испытания тепловых сетей и другие регламентные работы.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сителя с его утечкой через неплотности в арматуре и трубопроводах тепловых сетей в пределах, установленных правилами технической эксплуатации тепловых энергоуст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новок.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, определялись по формуле: </w:t>
      </w:r>
    </w:p>
    <w:p w:rsidR="00EB2540" w:rsidRPr="00446A75" w:rsidRDefault="00EB2540" w:rsidP="00944EA2">
      <w:pPr>
        <w:ind w:firstLine="540"/>
        <w:jc w:val="center"/>
        <w:rPr>
          <w:sz w:val="26"/>
          <w:szCs w:val="26"/>
        </w:rPr>
      </w:pPr>
      <w:r w:rsidRPr="00446A75">
        <w:rPr>
          <w:sz w:val="26"/>
          <w:szCs w:val="26"/>
        </w:rPr>
        <w:t>G</w:t>
      </w:r>
      <w:r w:rsidRPr="00446A75">
        <w:rPr>
          <w:sz w:val="26"/>
          <w:szCs w:val="26"/>
          <w:vertAlign w:val="subscript"/>
        </w:rPr>
        <w:t>ут.н</w:t>
      </w:r>
      <w:r w:rsidRPr="00446A75">
        <w:rPr>
          <w:sz w:val="26"/>
          <w:szCs w:val="26"/>
        </w:rPr>
        <w:t xml:space="preserve"> = аV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10</w:t>
      </w:r>
      <w:r w:rsidRPr="00446A75">
        <w:rPr>
          <w:sz w:val="26"/>
          <w:szCs w:val="26"/>
          <w:vertAlign w:val="superscript"/>
        </w:rPr>
        <w:t>–2</w:t>
      </w:r>
      <w:r w:rsidRPr="00446A75">
        <w:rPr>
          <w:sz w:val="26"/>
          <w:szCs w:val="26"/>
        </w:rPr>
        <w:t xml:space="preserve"> = m</w:t>
      </w:r>
      <w:r w:rsidRPr="00446A75">
        <w:rPr>
          <w:sz w:val="26"/>
          <w:szCs w:val="26"/>
          <w:vertAlign w:val="subscript"/>
        </w:rPr>
        <w:t>ут.год.н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 а – норма среднегодовой утечки теплоносителя,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/чм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, установленная пр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вилами технической эксплуатации тепловых энергоустановок, в пределах 0,25% среднег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довой емкости трубопроводов тепловых сетей в час;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– среднегодовая емкость трубопроводов тепловых сетей, эксплуатируемых теплосетевой организацией,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m</w:t>
      </w:r>
      <w:r w:rsidRPr="00446A75">
        <w:rPr>
          <w:sz w:val="26"/>
          <w:szCs w:val="26"/>
          <w:vertAlign w:val="subscript"/>
        </w:rPr>
        <w:t>ут.год.н</w:t>
      </w:r>
      <w:r w:rsidRPr="00446A75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/ч.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Значение среднегодовой емкости трубопроводов тепловых сетей,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, определ</w:t>
      </w:r>
      <w:r w:rsidRPr="00446A75">
        <w:rPr>
          <w:sz w:val="26"/>
          <w:szCs w:val="26"/>
        </w:rPr>
        <w:t>я</w:t>
      </w:r>
      <w:r w:rsidRPr="00446A75">
        <w:rPr>
          <w:sz w:val="26"/>
          <w:szCs w:val="26"/>
        </w:rPr>
        <w:t>лась из выражения:</w:t>
      </w:r>
    </w:p>
    <w:p w:rsidR="00EB2540" w:rsidRPr="00446A75" w:rsidRDefault="00EB2540" w:rsidP="00944EA2">
      <w:pPr>
        <w:ind w:firstLine="540"/>
        <w:jc w:val="center"/>
        <w:rPr>
          <w:sz w:val="26"/>
          <w:szCs w:val="26"/>
        </w:rPr>
      </w:pPr>
      <w:r w:rsidRPr="00446A75">
        <w:rPr>
          <w:sz w:val="26"/>
          <w:szCs w:val="26"/>
        </w:rPr>
        <w:t>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= (V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/ (n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= (V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/ 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 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и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 xml:space="preserve"> – емкость трубопроводов тепловых сетей в отопительном и неот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пительном периодах,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и 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 xml:space="preserve"> – продолжительность функционирования тепловых сетей в отопител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ном и неотопительном периодах, ч.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При расчете значения среднегодовой емкости учитывалась емкость трубопров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дов, вновь вводимых в эксплуатацию, и продолжительность использования данных труб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проводов в течение календарного года; емкость трубопроводов, образуемую в результ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те реконструкции тепловой сети (изменения диаметров труб на участках, длины трубопроводов, конфигурации трассы тепловой сети) и период времени, в т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чение которого введенные в эксплуатацию участки реконструированных трубопр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водов задействованы в календарном году; емкость трубопроводов, временно выв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димых из использования для ремонта, и продолжительность ремонтных р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бот.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ской эксплуатации о заполнении трубопроводов деаэрированной водой с поддержанием избыточного давления не менее 0,5 кгс/см</w:t>
      </w:r>
      <w:r w:rsidRPr="00446A75">
        <w:rPr>
          <w:sz w:val="26"/>
          <w:szCs w:val="26"/>
          <w:vertAlign w:val="superscript"/>
        </w:rPr>
        <w:t>2</w:t>
      </w:r>
      <w:r w:rsidRPr="00446A75">
        <w:rPr>
          <w:sz w:val="26"/>
          <w:szCs w:val="26"/>
        </w:rPr>
        <w:t xml:space="preserve"> в верхних точках труб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 xml:space="preserve">проводов. 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Прогнозируемая продолжительность отопительного периода принималась в с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 xml:space="preserve">ответствии со строительными нормами и правилами по строительной климатологии. 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Потери теплоносителя при авариях и других нарушениях нормального эксплу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тационного режима, а также сверхнормативные потери в нормируемую утечку не включ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лись.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реконструкции, принимались в размере 1,5-кратной емкости соответствующих трубопроводов те</w:t>
      </w:r>
      <w:r w:rsidRPr="00446A75">
        <w:rPr>
          <w:sz w:val="26"/>
          <w:szCs w:val="26"/>
        </w:rPr>
        <w:t>п</w:t>
      </w:r>
      <w:r w:rsidRPr="00446A75">
        <w:rPr>
          <w:sz w:val="26"/>
          <w:szCs w:val="26"/>
        </w:rPr>
        <w:t>ловых сетей.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теплоносителя, обусловленные его сливом средствами автоматического регулирования и защиты, предусматривающими такой слив, определяемые констру</w:t>
      </w:r>
      <w:r w:rsidRPr="00446A75">
        <w:rPr>
          <w:sz w:val="26"/>
          <w:szCs w:val="26"/>
        </w:rPr>
        <w:t>к</w:t>
      </w:r>
      <w:r w:rsidRPr="00446A75">
        <w:rPr>
          <w:sz w:val="26"/>
          <w:szCs w:val="26"/>
        </w:rPr>
        <w:t>цией указанных приборов и технологией обеспечения нормального функциониров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ния тепловых сетей и оборудования, в расчете нормативных значений потерь теплоносит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ля не учитывались из-за отсутствия в тепловых сетях поселения действующих приборов авт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матики или защиты такого типа.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</w:t>
      </w:r>
      <w:r w:rsidRPr="00446A75">
        <w:rPr>
          <w:sz w:val="26"/>
          <w:szCs w:val="26"/>
        </w:rPr>
        <w:t>ю</w:t>
      </w:r>
      <w:r w:rsidRPr="00446A75">
        <w:rPr>
          <w:sz w:val="26"/>
          <w:szCs w:val="26"/>
        </w:rPr>
        <w:t>щем заполнении.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Нормирование затрат теплоносителя на указанные цели производилось с учетом регламентируемой нормативными документами периодичности проведения эксплу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тационных испытаний и других регламентных работ и утвержденных эксплуатац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онных норм затрат для каждого вида испытательных и регламентных работ в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вых сетях для данных участков трубопроводов и принималось в размере 1,5-кратной емкости с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ответствующих трубопроводов тепловых сетей.</w:t>
      </w:r>
    </w:p>
    <w:p w:rsidR="00EB2540" w:rsidRPr="00446A75" w:rsidRDefault="00EB2540" w:rsidP="00944EA2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теплосетевой организацией, на 5%, ожидаемые значения показателя «потери сетевой воды» допускается определять по формуле: </w:t>
      </w:r>
    </w:p>
    <w:p w:rsidR="00EB2540" w:rsidRPr="00446A75" w:rsidRDefault="00EB2540" w:rsidP="00944EA2">
      <w:pPr>
        <w:suppressAutoHyphens/>
        <w:ind w:firstLine="540"/>
        <w:jc w:val="center"/>
        <w:rPr>
          <w:sz w:val="26"/>
          <w:szCs w:val="26"/>
        </w:rPr>
      </w:pPr>
      <w:r w:rsidRPr="00446A75">
        <w:rPr>
          <w:rFonts w:eastAsia="MS Mincho"/>
          <w:position w:val="-32"/>
          <w:sz w:val="26"/>
          <w:szCs w:val="26"/>
        </w:rPr>
        <w:object w:dxaOrig="2280" w:dyaOrig="760">
          <v:shape id="_x0000_i1040" type="#_x0000_t75" style="width:115.5pt;height:39pt" o:ole="">
            <v:imagedata r:id="rId48" o:title=""/>
          </v:shape>
          <o:OLEObject Type="Embed" ProgID="Equation.3" ShapeID="_x0000_i1040" DrawAspect="Content" ObjectID="_1613891155" r:id="rId49"/>
        </w:object>
      </w:r>
    </w:p>
    <w:p w:rsidR="00EB2540" w:rsidRPr="00446A75" w:rsidRDefault="00EB2540" w:rsidP="00944EA2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где: </w:t>
      </w:r>
      <w:r w:rsidRPr="00446A75">
        <w:rPr>
          <w:position w:val="-12"/>
          <w:sz w:val="26"/>
          <w:szCs w:val="26"/>
        </w:rPr>
        <w:object w:dxaOrig="560" w:dyaOrig="380">
          <v:shape id="_x0000_i1041" type="#_x0000_t75" style="width:27.75pt;height:19.5pt" o:ole="">
            <v:imagedata r:id="rId50" o:title=""/>
          </v:shape>
          <o:OLEObject Type="Embed" ProgID="Equation.3" ShapeID="_x0000_i1041" DrawAspect="Content" ObjectID="_1613891156" r:id="rId51"/>
        </w:object>
      </w:r>
      <w:r w:rsidRPr="00446A75">
        <w:rPr>
          <w:sz w:val="26"/>
          <w:szCs w:val="26"/>
        </w:rPr>
        <w:t xml:space="preserve">–ожидаемые годовые потери сетевой воды на период регулирования, м³; </w:t>
      </w:r>
    </w:p>
    <w:p w:rsidR="00EB2540" w:rsidRPr="00446A75" w:rsidRDefault="00EB2540" w:rsidP="00944EA2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2"/>
          <w:sz w:val="26"/>
          <w:szCs w:val="26"/>
        </w:rPr>
        <w:object w:dxaOrig="580" w:dyaOrig="380">
          <v:shape id="_x0000_i1042" type="#_x0000_t75" style="width:30pt;height:19.5pt" o:ole="">
            <v:imagedata r:id="rId52" o:title=""/>
          </v:shape>
          <o:OLEObject Type="Embed" ProgID="Equation.3" ShapeID="_x0000_i1042" DrawAspect="Content" ObjectID="_1613891157" r:id="rId53"/>
        </w:object>
      </w:r>
      <w:r w:rsidRPr="00446A75">
        <w:rPr>
          <w:sz w:val="26"/>
          <w:szCs w:val="26"/>
        </w:rPr>
        <w:t>–годовые потери сетевой воды в тепловых сетях, находящихся в эксплуатационной ответственности теплосетевой организации, в соответствии с энергетическими характеристиками, м³;</w:t>
      </w:r>
    </w:p>
    <w:p w:rsidR="00EB2540" w:rsidRPr="00446A75" w:rsidRDefault="00EB2540" w:rsidP="00944EA2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4"/>
          <w:sz w:val="26"/>
          <w:szCs w:val="26"/>
        </w:rPr>
        <w:object w:dxaOrig="859" w:dyaOrig="400">
          <v:shape id="_x0000_i1043" type="#_x0000_t75" style="width:42pt;height:19.5pt" o:ole="">
            <v:imagedata r:id="rId54" o:title=""/>
          </v:shape>
          <o:OLEObject Type="Embed" ProgID="Equation.3" ShapeID="_x0000_i1043" DrawAspect="Content" ObjectID="_1613891158" r:id="rId55"/>
        </w:object>
      </w:r>
      <w:r w:rsidRPr="00446A75">
        <w:rPr>
          <w:sz w:val="26"/>
          <w:szCs w:val="26"/>
        </w:rPr>
        <w:t xml:space="preserve">– ожидаемый суммарный среднегодовой объём тепловых сетей, м³; </w:t>
      </w:r>
    </w:p>
    <w:p w:rsidR="00EB2540" w:rsidRPr="00446A75" w:rsidRDefault="00EB2540" w:rsidP="00944EA2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4"/>
          <w:sz w:val="26"/>
          <w:szCs w:val="26"/>
        </w:rPr>
        <w:object w:dxaOrig="900" w:dyaOrig="400">
          <v:shape id="_x0000_i1044" type="#_x0000_t75" style="width:45pt;height:19.5pt" o:ole="">
            <v:imagedata r:id="rId56" o:title=""/>
          </v:shape>
          <o:OLEObject Type="Embed" ProgID="Equation.3" ShapeID="_x0000_i1044" DrawAspect="Content" ObjectID="_1613891159" r:id="rId57"/>
        </w:object>
      </w:r>
      <w:r w:rsidRPr="00446A75">
        <w:rPr>
          <w:sz w:val="26"/>
          <w:szCs w:val="26"/>
        </w:rPr>
        <w:t>– суммарный среднегодовой объём тепловых сетей, находящихся в эксплуатационной ответственности теплосетевой организации, принятый при разработке энергетических характеристик, м³.</w:t>
      </w:r>
    </w:p>
    <w:p w:rsidR="00EB2540" w:rsidRPr="00446A75" w:rsidRDefault="00EB2540" w:rsidP="00944EA2">
      <w:pPr>
        <w:suppressAutoHyphens/>
        <w:ind w:firstLine="540"/>
        <w:rPr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43" w:name="_Toc345529010"/>
      <w:bookmarkStart w:id="44" w:name="_Toc346868587"/>
      <w:bookmarkStart w:id="45" w:name="_Toc364263464"/>
      <w:bookmarkStart w:id="46" w:name="_Toc406616272"/>
      <w:r w:rsidRPr="00446A75">
        <w:t xml:space="preserve">3.1.4. Определение расхода воды на собственные нужды </w:t>
      </w:r>
      <w:bookmarkEnd w:id="43"/>
      <w:bookmarkEnd w:id="44"/>
      <w:bookmarkEnd w:id="45"/>
      <w:bookmarkEnd w:id="46"/>
      <w:r w:rsidR="00BE6C51">
        <w:t>ВПУ</w:t>
      </w:r>
    </w:p>
    <w:p w:rsidR="00EB2540" w:rsidRPr="003375CB" w:rsidRDefault="00EB2540" w:rsidP="00944EA2">
      <w:pPr>
        <w:ind w:firstLine="540"/>
      </w:pP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Расход воды на собственные нужды </w:t>
      </w:r>
      <w:r w:rsidR="00BE6C51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зависит от ряда факторов, основными из которых являются: 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принципиальная схема водоподготовки;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качество исходной воды;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рабочая обменная емкость применяемых ионитов;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удельный расход воды на регенерацию и требуемую отмывку свежего ионита;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степень отмывки ионита от продуктов регенерации;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готовление регенерирующих растворов).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Для определения расчетного расхода воды на собственные нужды </w:t>
      </w:r>
      <w:r w:rsidR="00BE6C51">
        <w:rPr>
          <w:sz w:val="26"/>
          <w:szCs w:val="26"/>
        </w:rPr>
        <w:t xml:space="preserve">ВПУ </w:t>
      </w:r>
      <w:r w:rsidRPr="00446A75">
        <w:rPr>
          <w:sz w:val="26"/>
          <w:szCs w:val="26"/>
        </w:rPr>
        <w:t>испол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зовались усредненные данные, приведенные в таблицах 2-14, 2-15 тома 1 «Водоподгото</w:t>
      </w:r>
      <w:r w:rsidRPr="00446A75">
        <w:rPr>
          <w:sz w:val="26"/>
          <w:szCs w:val="26"/>
        </w:rPr>
        <w:t>в</w:t>
      </w:r>
      <w:r w:rsidRPr="00446A75">
        <w:rPr>
          <w:sz w:val="26"/>
          <w:szCs w:val="26"/>
        </w:rPr>
        <w:t>ка и водный режим парогенераторов» «Справочника химика-энергетика» под общей редакцией С.М. Гурвича (М. Энергия, 1972).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По приведенным ниже формулам определен расход воды на собственные нужды водоподготовительного аппарата в процентах количества полученного в нем филь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>рата: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46A75">
        <w:rPr>
          <w:sz w:val="26"/>
          <w:szCs w:val="26"/>
        </w:rPr>
        <w:t xml:space="preserve"> для натрий-катионитного фильтра первой ступени с загруженным в фильтр сул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фоуглем</w:t>
      </w:r>
    </w:p>
    <w:p w:rsidR="00EB2540" w:rsidRPr="00446A75" w:rsidRDefault="00EB2540" w:rsidP="00944EA2">
      <w:pPr>
        <w:ind w:firstLine="540"/>
        <w:jc w:val="center"/>
        <w:rPr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и*</w:t>
      </w:r>
      <w:r w:rsidRPr="00446A75">
        <w:rPr>
          <w:sz w:val="26"/>
          <w:szCs w:val="26"/>
        </w:rPr>
        <w:t>100Ж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sz w:val="26"/>
          <w:szCs w:val="26"/>
          <w:vertAlign w:val="subscript"/>
        </w:rPr>
        <w:t>су</w:t>
      </w:r>
      <w:r>
        <w:rPr>
          <w:sz w:val="26"/>
          <w:szCs w:val="26"/>
          <w:vertAlign w:val="subscript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первой ступени с загруженным в фильтр кати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нитом КУ-2</w:t>
      </w:r>
    </w:p>
    <w:p w:rsidR="00EB2540" w:rsidRPr="00446A75" w:rsidRDefault="00EB2540" w:rsidP="00944EA2">
      <w:pPr>
        <w:tabs>
          <w:tab w:val="center" w:pos="5811"/>
        </w:tabs>
        <w:ind w:firstLine="540"/>
        <w:jc w:val="center"/>
        <w:rPr>
          <w:i/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и*</w:t>
      </w:r>
      <w:r w:rsidRPr="00446A75">
        <w:rPr>
          <w:sz w:val="26"/>
          <w:szCs w:val="26"/>
        </w:rPr>
        <w:t>100Ж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i/>
          <w:sz w:val="26"/>
          <w:szCs w:val="26"/>
          <w:vertAlign w:val="subscript"/>
        </w:rPr>
        <w:t>КУ-2</w:t>
      </w:r>
      <w:r>
        <w:rPr>
          <w:i/>
          <w:sz w:val="26"/>
          <w:szCs w:val="26"/>
          <w:vertAlign w:val="subscript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второй ступени с загруженным в фильтр сул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фоуглем</w:t>
      </w:r>
    </w:p>
    <w:p w:rsidR="00EB2540" w:rsidRPr="00446A75" w:rsidRDefault="00EB2540" w:rsidP="00944EA2">
      <w:pPr>
        <w:ind w:firstLine="540"/>
        <w:jc w:val="center"/>
        <w:rPr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Na2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>(100+</w:t>
      </w: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)Ж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sz w:val="26"/>
          <w:szCs w:val="26"/>
          <w:vertAlign w:val="subscript"/>
        </w:rPr>
        <w:t>су</w:t>
      </w:r>
      <w:r>
        <w:rPr>
          <w:sz w:val="26"/>
          <w:szCs w:val="26"/>
          <w:vertAlign w:val="subscript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второй ступени с загруженным в фильтр кати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нитом КУ-2</w:t>
      </w:r>
    </w:p>
    <w:p w:rsidR="00EB2540" w:rsidRPr="00446A75" w:rsidRDefault="00EB2540" w:rsidP="00944EA2">
      <w:pPr>
        <w:ind w:firstLine="540"/>
        <w:jc w:val="center"/>
        <w:rPr>
          <w:sz w:val="26"/>
          <w:szCs w:val="26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>(100+</w:t>
      </w: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</w:rPr>
        <w:t>Na1)Ж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i/>
          <w:sz w:val="26"/>
          <w:szCs w:val="26"/>
          <w:vertAlign w:val="subscript"/>
        </w:rPr>
        <w:t>КУ-2</w:t>
      </w:r>
      <w:r w:rsidRPr="00446A75">
        <w:rPr>
          <w:sz w:val="26"/>
          <w:szCs w:val="26"/>
        </w:rPr>
        <w:t>,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где: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 xml:space="preserve"> – удельный расход воды на собственные нужды ионита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: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сульфоуглем в Na-форме – 5,0;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второй ступени, загруженного сульфоуглем в Na-форме – 6,0;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сульфоуглем в Н-форме – 5,0;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сульфоуглем в Н-форме – 10,0; 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первой ступени, загруженного катионитом КУ-2 в Na-форме – 6,0; 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EB2540" w:rsidRPr="0023780C" w:rsidRDefault="00EB2540" w:rsidP="00944EA2">
      <w:pPr>
        <w:jc w:val="both"/>
        <w:rPr>
          <w:i/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EB2540" w:rsidRPr="0023780C" w:rsidRDefault="00EB2540" w:rsidP="00944EA2">
      <w:pPr>
        <w:ind w:firstLine="540"/>
        <w:jc w:val="both"/>
        <w:rPr>
          <w:sz w:val="26"/>
          <w:szCs w:val="26"/>
        </w:rPr>
      </w:pPr>
      <w:r w:rsidRPr="0023780C">
        <w:rPr>
          <w:i/>
          <w:sz w:val="26"/>
          <w:szCs w:val="26"/>
        </w:rPr>
        <w:t>е</w:t>
      </w:r>
      <w:r w:rsidRPr="0023780C">
        <w:rPr>
          <w:sz w:val="26"/>
          <w:szCs w:val="26"/>
          <w:vertAlign w:val="subscript"/>
        </w:rPr>
        <w:t>су</w:t>
      </w:r>
      <w:r w:rsidRPr="0023780C">
        <w:rPr>
          <w:sz w:val="26"/>
          <w:szCs w:val="26"/>
        </w:rPr>
        <w:t xml:space="preserve"> – значение рабочей обменной емкости ионита, г-экв/м</w:t>
      </w:r>
      <w:r w:rsidRPr="0023780C">
        <w:rPr>
          <w:sz w:val="26"/>
          <w:szCs w:val="26"/>
          <w:vertAlign w:val="superscript"/>
        </w:rPr>
        <w:t>3</w:t>
      </w:r>
      <w:r w:rsidRPr="0023780C">
        <w:rPr>
          <w:sz w:val="26"/>
          <w:szCs w:val="26"/>
        </w:rPr>
        <w:t>: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СК в Na-форме – 267;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сульфоугля марки СК в Н-форме  – 270; 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СМ в Na-форме – 357;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СМ в Н-форме  – 270;</w:t>
      </w:r>
    </w:p>
    <w:p w:rsidR="00EB2540" w:rsidRPr="0023780C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катионита марки КУ-2 в Na-форме  – 950;</w:t>
      </w:r>
    </w:p>
    <w:p w:rsidR="00EB2540" w:rsidRPr="00446A75" w:rsidRDefault="00EB2540" w:rsidP="00944EA2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катионит</w:t>
      </w:r>
      <w:r>
        <w:rPr>
          <w:sz w:val="26"/>
          <w:szCs w:val="26"/>
        </w:rPr>
        <w:t>а марки КУ-2 в Н-форме  – 650.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 xml:space="preserve"> – жесткость исходной воды, принята по значениям представленн</w:t>
      </w:r>
      <w:r>
        <w:rPr>
          <w:sz w:val="26"/>
          <w:szCs w:val="26"/>
        </w:rPr>
        <w:t>ым</w:t>
      </w:r>
      <w:r w:rsidRPr="00446A75">
        <w:rPr>
          <w:sz w:val="26"/>
          <w:szCs w:val="26"/>
        </w:rPr>
        <w:t xml:space="preserve">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снабжающ</w:t>
      </w:r>
      <w:r>
        <w:rPr>
          <w:sz w:val="26"/>
          <w:szCs w:val="26"/>
        </w:rPr>
        <w:t>ей организацией.</w:t>
      </w:r>
    </w:p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446A75" w:rsidRDefault="00EB2540" w:rsidP="00944EA2">
      <w:pPr>
        <w:pStyle w:val="1"/>
        <w:spacing w:line="240" w:lineRule="auto"/>
        <w:ind w:firstLine="539"/>
      </w:pPr>
      <w:bookmarkStart w:id="47" w:name="_Toc346868583"/>
      <w:bookmarkStart w:id="48" w:name="_Toc359424875"/>
      <w:bookmarkStart w:id="49" w:name="_Toc359937404"/>
      <w:bookmarkStart w:id="50" w:name="_Toc406616273"/>
      <w:bookmarkStart w:id="51" w:name="_Toc346868588"/>
      <w:bookmarkStart w:id="52" w:name="_Toc364263465"/>
      <w:bookmarkStart w:id="53" w:name="_Toc345799834"/>
      <w:r w:rsidRPr="00446A75">
        <w:t xml:space="preserve">3.2. </w:t>
      </w:r>
      <w:bookmarkEnd w:id="47"/>
      <w:bookmarkEnd w:id="48"/>
      <w:r w:rsidRPr="00446A75">
        <w:t xml:space="preserve">Перспективные балансы производительности </w:t>
      </w:r>
      <w:r w:rsidR="00BE6C51">
        <w:t xml:space="preserve">ВПУ </w:t>
      </w:r>
      <w:r w:rsidRPr="00446A75">
        <w:t>и максимального потребления теплоносителя теплопотребляющими уст</w:t>
      </w:r>
      <w:r w:rsidRPr="00446A75">
        <w:t>а</w:t>
      </w:r>
      <w:r w:rsidRPr="00446A75">
        <w:t>новками</w:t>
      </w:r>
      <w:bookmarkEnd w:id="49"/>
      <w:bookmarkEnd w:id="50"/>
    </w:p>
    <w:p w:rsidR="00EB2540" w:rsidRPr="006D5236" w:rsidRDefault="00EB2540" w:rsidP="00944EA2">
      <w:pPr>
        <w:ind w:firstLine="540"/>
        <w:rPr>
          <w:sz w:val="18"/>
          <w:szCs w:val="18"/>
        </w:rPr>
      </w:pPr>
    </w:p>
    <w:bookmarkEnd w:id="51"/>
    <w:bookmarkEnd w:id="52"/>
    <w:bookmarkEnd w:id="53"/>
    <w:p w:rsidR="00EB2540" w:rsidRPr="00446A75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Расчет перспективных балансов производительности </w:t>
      </w:r>
      <w:r w:rsidR="00BE6C51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и максимального потребления теплоносителя теплопотребляющими установками, в том числе в авари</w:t>
      </w:r>
      <w:r w:rsidRPr="00446A75">
        <w:rPr>
          <w:sz w:val="26"/>
          <w:szCs w:val="26"/>
        </w:rPr>
        <w:t>й</w:t>
      </w:r>
      <w:r w:rsidRPr="00446A75">
        <w:rPr>
          <w:sz w:val="26"/>
          <w:szCs w:val="26"/>
        </w:rPr>
        <w:t>ных режимах на котельных был выполнен с учетом перспективного развития потр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бителей тепловой энергии.</w:t>
      </w:r>
    </w:p>
    <w:p w:rsidR="00EB2540" w:rsidRPr="00DF0813" w:rsidRDefault="00EB2540" w:rsidP="00944EA2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>
        <w:rPr>
          <w:sz w:val="26"/>
          <w:szCs w:val="26"/>
        </w:rPr>
        <w:t>оносителя приведен в таблице 11</w:t>
      </w:r>
      <w:r w:rsidRPr="00446A75"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b/>
          <w:lang w:eastAsia="en-US"/>
        </w:rPr>
      </w:pPr>
    </w:p>
    <w:p w:rsidR="001C5A1C" w:rsidRPr="00DF0813" w:rsidRDefault="001C5A1C" w:rsidP="00944EA2">
      <w:pPr>
        <w:ind w:firstLine="540"/>
        <w:jc w:val="both"/>
        <w:rPr>
          <w:b/>
          <w:lang w:eastAsia="en-US"/>
        </w:rPr>
      </w:pPr>
    </w:p>
    <w:p w:rsidR="00EB2540" w:rsidRDefault="00EB2540" w:rsidP="00944EA2">
      <w:pPr>
        <w:spacing w:after="200"/>
        <w:ind w:firstLine="540"/>
        <w:rPr>
          <w:b/>
        </w:rPr>
      </w:pPr>
      <w:r w:rsidRPr="00FC602D">
        <w:rPr>
          <w:b/>
          <w:lang w:eastAsia="en-US"/>
        </w:rPr>
        <w:t xml:space="preserve">Таблица </w:t>
      </w:r>
      <w:r>
        <w:rPr>
          <w:b/>
          <w:lang w:eastAsia="en-US"/>
        </w:rPr>
        <w:t>11</w:t>
      </w:r>
      <w:r w:rsidRPr="00FC602D">
        <w:rPr>
          <w:b/>
          <w:lang w:eastAsia="en-US"/>
        </w:rPr>
        <w:t xml:space="preserve">. Годовой </w:t>
      </w:r>
      <w:r w:rsidRPr="00B5494F">
        <w:rPr>
          <w:b/>
          <w:lang w:eastAsia="en-US"/>
        </w:rPr>
        <w:t xml:space="preserve">расход теплоносителя в зонах действия </w:t>
      </w:r>
      <w:r w:rsidRPr="00B5494F">
        <w:rPr>
          <w:b/>
        </w:rPr>
        <w:t>котельн</w:t>
      </w:r>
      <w:r>
        <w:rPr>
          <w:b/>
        </w:rPr>
        <w:t>ых</w:t>
      </w:r>
    </w:p>
    <w:tbl>
      <w:tblPr>
        <w:tblW w:w="9940" w:type="dxa"/>
        <w:tblInd w:w="108" w:type="dxa"/>
        <w:tblLayout w:type="fixed"/>
        <w:tblLook w:val="00A0"/>
      </w:tblPr>
      <w:tblGrid>
        <w:gridCol w:w="5250"/>
        <w:gridCol w:w="1134"/>
        <w:gridCol w:w="889"/>
        <w:gridCol w:w="889"/>
        <w:gridCol w:w="889"/>
        <w:gridCol w:w="889"/>
      </w:tblGrid>
      <w:tr w:rsidR="00EB2540" w:rsidRPr="007C76C3">
        <w:trPr>
          <w:trHeight w:val="255"/>
          <w:tblHeader/>
        </w:trPr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63364" w:rsidRDefault="00EB2540" w:rsidP="00944EA2">
            <w:pPr>
              <w:jc w:val="center"/>
              <w:rPr>
                <w:b/>
                <w:sz w:val="20"/>
                <w:szCs w:val="20"/>
              </w:rPr>
            </w:pPr>
            <w:r w:rsidRPr="0096336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5236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6D5236">
              <w:rPr>
                <w:b/>
                <w:sz w:val="18"/>
                <w:szCs w:val="18"/>
              </w:rPr>
              <w:t>Единицы</w:t>
            </w:r>
          </w:p>
          <w:p w:rsidR="00EB2540" w:rsidRPr="00963364" w:rsidRDefault="00EB2540" w:rsidP="00944EA2">
            <w:pPr>
              <w:jc w:val="center"/>
              <w:rPr>
                <w:b/>
                <w:sz w:val="20"/>
                <w:szCs w:val="20"/>
              </w:rPr>
            </w:pPr>
            <w:r w:rsidRPr="006D5236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5236" w:rsidRDefault="009C60CB" w:rsidP="009320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201</w:t>
            </w:r>
            <w:r w:rsidR="00932037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5236" w:rsidRDefault="00EB2540" w:rsidP="00944EA2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5236" w:rsidRDefault="00EB2540" w:rsidP="00932037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</w:t>
            </w:r>
            <w:r w:rsidR="00932037">
              <w:rPr>
                <w:b/>
                <w:sz w:val="15"/>
                <w:szCs w:val="15"/>
              </w:rPr>
              <w:t>20</w:t>
            </w:r>
            <w:r w:rsidRPr="006D5236">
              <w:rPr>
                <w:b/>
                <w:sz w:val="15"/>
                <w:szCs w:val="15"/>
              </w:rPr>
              <w:t>-2024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6D5236" w:rsidRDefault="00EB2540" w:rsidP="002F10E4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202</w:t>
            </w:r>
            <w:r w:rsidR="00932037">
              <w:rPr>
                <w:b/>
                <w:sz w:val="15"/>
                <w:szCs w:val="15"/>
              </w:rPr>
              <w:t>5</w:t>
            </w:r>
            <w:r w:rsidRPr="006D5236">
              <w:rPr>
                <w:b/>
                <w:sz w:val="15"/>
                <w:szCs w:val="15"/>
              </w:rPr>
              <w:t>-203</w:t>
            </w:r>
            <w:r w:rsidR="00013347">
              <w:rPr>
                <w:b/>
                <w:sz w:val="15"/>
                <w:szCs w:val="15"/>
              </w:rPr>
              <w:t>7</w:t>
            </w:r>
          </w:p>
        </w:tc>
      </w:tr>
      <w:tr w:rsidR="00EB2540" w:rsidRPr="007C76C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6336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364">
              <w:rPr>
                <w:b/>
                <w:color w:val="000000"/>
                <w:sz w:val="18"/>
                <w:szCs w:val="18"/>
              </w:rPr>
              <w:t>Котельная</w:t>
            </w:r>
            <w:r>
              <w:rPr>
                <w:b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>м</w:t>
            </w:r>
            <w:r w:rsidRPr="00963364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5C3D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B254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0,9119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 w:rsidTr="00013347">
        <w:trPr>
          <w:trHeight w:val="454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отпуск теплоносителя из тепловых сетей на цели горячего вод</w:t>
            </w:r>
            <w:r w:rsidRPr="007C76C3">
              <w:rPr>
                <w:sz w:val="18"/>
                <w:szCs w:val="18"/>
              </w:rPr>
              <w:t>о</w:t>
            </w:r>
            <w:r w:rsidRPr="007C76C3">
              <w:rPr>
                <w:sz w:val="18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 w:rsidTr="0001334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6336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364">
              <w:rPr>
                <w:b/>
                <w:color w:val="000000"/>
                <w:sz w:val="18"/>
                <w:szCs w:val="18"/>
              </w:rPr>
              <w:t xml:space="preserve">Котельная </w:t>
            </w:r>
            <w:r>
              <w:rPr>
                <w:b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E47FAB">
              <w:rPr>
                <w:sz w:val="18"/>
                <w:szCs w:val="18"/>
              </w:rPr>
              <w:t>тыс. м</w:t>
            </w:r>
            <w:r w:rsidRPr="00E47FAB">
              <w:rPr>
                <w:sz w:val="18"/>
                <w:szCs w:val="18"/>
                <w:vertAlign w:val="superscript"/>
              </w:rPr>
              <w:t>3</w:t>
            </w:r>
            <w:r w:rsidRPr="00E47FA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932037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E47FAB">
              <w:rPr>
                <w:sz w:val="18"/>
                <w:szCs w:val="18"/>
              </w:rPr>
              <w:t>тыс. м</w:t>
            </w:r>
            <w:r w:rsidRPr="00E47FAB">
              <w:rPr>
                <w:sz w:val="18"/>
                <w:szCs w:val="18"/>
                <w:vertAlign w:val="superscript"/>
              </w:rPr>
              <w:t>3</w:t>
            </w:r>
            <w:r w:rsidRPr="00E47FA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32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  <w:r w:rsidR="00932037">
              <w:rPr>
                <w:color w:val="000000"/>
                <w:sz w:val="18"/>
                <w:szCs w:val="18"/>
              </w:rPr>
              <w:t>5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E47FAB">
              <w:rPr>
                <w:sz w:val="18"/>
                <w:szCs w:val="18"/>
              </w:rPr>
              <w:t>тыс. м</w:t>
            </w:r>
            <w:r w:rsidRPr="00E47FAB">
              <w:rPr>
                <w:sz w:val="18"/>
                <w:szCs w:val="18"/>
                <w:vertAlign w:val="superscript"/>
              </w:rPr>
              <w:t>3</w:t>
            </w:r>
            <w:r w:rsidRPr="00E47FA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 w:rsidTr="00013347">
        <w:trPr>
          <w:trHeight w:val="454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отпуск теплоносителя из тепловых сетей на цели горячего вод</w:t>
            </w:r>
            <w:r w:rsidRPr="007C76C3">
              <w:rPr>
                <w:sz w:val="18"/>
                <w:szCs w:val="18"/>
              </w:rPr>
              <w:t>о</w:t>
            </w:r>
            <w:r w:rsidRPr="007C76C3">
              <w:rPr>
                <w:sz w:val="18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</w:pPr>
            <w:r w:rsidRPr="00E47FAB">
              <w:rPr>
                <w:sz w:val="18"/>
                <w:szCs w:val="18"/>
              </w:rPr>
              <w:t>тыс. м</w:t>
            </w:r>
            <w:r w:rsidRPr="00E47FAB">
              <w:rPr>
                <w:sz w:val="18"/>
                <w:szCs w:val="18"/>
                <w:vertAlign w:val="superscript"/>
              </w:rPr>
              <w:t>3</w:t>
            </w:r>
            <w:r w:rsidRPr="00E47FA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5236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6D523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93757">
              <w:rPr>
                <w:sz w:val="18"/>
                <w:szCs w:val="18"/>
              </w:rPr>
              <w:t>тыс. м</w:t>
            </w:r>
            <w:r w:rsidRPr="00393757">
              <w:rPr>
                <w:sz w:val="18"/>
                <w:szCs w:val="18"/>
                <w:vertAlign w:val="superscript"/>
              </w:rPr>
              <w:t>3</w:t>
            </w:r>
            <w:r w:rsidRPr="00393757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5C3D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B254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="00EB254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93757">
              <w:rPr>
                <w:sz w:val="18"/>
                <w:szCs w:val="18"/>
              </w:rPr>
              <w:t>тыс. м</w:t>
            </w:r>
            <w:r w:rsidRPr="00393757">
              <w:rPr>
                <w:sz w:val="18"/>
                <w:szCs w:val="18"/>
                <w:vertAlign w:val="superscript"/>
              </w:rPr>
              <w:t>3</w:t>
            </w:r>
            <w:r w:rsidRPr="00393757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5C3DD6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0,9154</w:t>
            </w:r>
          </w:p>
        </w:tc>
      </w:tr>
      <w:tr w:rsidR="00EB2540" w:rsidRPr="007C76C3" w:rsidTr="00013347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93757">
              <w:rPr>
                <w:sz w:val="18"/>
                <w:szCs w:val="18"/>
              </w:rPr>
              <w:t>тыс. м</w:t>
            </w:r>
            <w:r w:rsidRPr="00393757">
              <w:rPr>
                <w:sz w:val="18"/>
                <w:szCs w:val="18"/>
                <w:vertAlign w:val="superscript"/>
              </w:rPr>
              <w:t>3</w:t>
            </w:r>
            <w:r w:rsidRPr="00393757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 w:rsidTr="00013347">
        <w:trPr>
          <w:trHeight w:val="454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отпуск теплоносителя из тепловых сетей на цели горячего вод</w:t>
            </w:r>
            <w:r w:rsidRPr="007C76C3">
              <w:rPr>
                <w:sz w:val="18"/>
                <w:szCs w:val="18"/>
              </w:rPr>
              <w:t>о</w:t>
            </w:r>
            <w:r w:rsidRPr="007C76C3">
              <w:rPr>
                <w:sz w:val="18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</w:pPr>
            <w:r w:rsidRPr="00393757">
              <w:rPr>
                <w:sz w:val="18"/>
                <w:szCs w:val="18"/>
              </w:rPr>
              <w:t>тыс. м</w:t>
            </w:r>
            <w:r w:rsidRPr="00393757">
              <w:rPr>
                <w:sz w:val="18"/>
                <w:szCs w:val="18"/>
                <w:vertAlign w:val="superscript"/>
              </w:rPr>
              <w:t>3</w:t>
            </w:r>
            <w:r w:rsidRPr="00393757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B2540" w:rsidRPr="00D60FA8" w:rsidRDefault="00EB2540" w:rsidP="00944EA2">
      <w:pPr>
        <w:ind w:firstLine="540"/>
        <w:jc w:val="both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 w:rsidRPr="00D60FA8">
        <w:rPr>
          <w:sz w:val="22"/>
          <w:szCs w:val="22"/>
        </w:rPr>
        <w:t xml:space="preserve"> - 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EB2540" w:rsidRPr="00D60FA8" w:rsidRDefault="00EB2540" w:rsidP="00944EA2">
      <w:pPr>
        <w:ind w:firstLine="540"/>
        <w:jc w:val="both"/>
        <w:rPr>
          <w:sz w:val="22"/>
          <w:szCs w:val="22"/>
        </w:rPr>
      </w:pPr>
      <w:r w:rsidRPr="00D60FA8">
        <w:rPr>
          <w:sz w:val="22"/>
          <w:szCs w:val="22"/>
        </w:rPr>
        <w:t>** - расчетные значения.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D60FA8" w:rsidRDefault="00EB2540" w:rsidP="00944EA2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В настоящее время на котельн</w:t>
      </w:r>
      <w:r>
        <w:rPr>
          <w:sz w:val="26"/>
          <w:szCs w:val="26"/>
        </w:rPr>
        <w:t>ых от</w:t>
      </w:r>
      <w:r w:rsidRPr="00D60FA8">
        <w:rPr>
          <w:sz w:val="26"/>
          <w:szCs w:val="26"/>
        </w:rPr>
        <w:t>сутству</w:t>
      </w:r>
      <w:r>
        <w:rPr>
          <w:sz w:val="26"/>
          <w:szCs w:val="26"/>
        </w:rPr>
        <w:t>ют</w:t>
      </w:r>
      <w:r w:rsidRPr="00D60FA8">
        <w:rPr>
          <w:sz w:val="26"/>
          <w:szCs w:val="26"/>
        </w:rPr>
        <w:t xml:space="preserve"> </w:t>
      </w:r>
      <w:r w:rsidR="00BE6C51">
        <w:rPr>
          <w:sz w:val="26"/>
          <w:szCs w:val="26"/>
        </w:rPr>
        <w:t xml:space="preserve">ВПУ. </w:t>
      </w:r>
      <w:r w:rsidRPr="00D60FA8">
        <w:rPr>
          <w:sz w:val="26"/>
          <w:szCs w:val="26"/>
        </w:rPr>
        <w:t>Для определения перспе</w:t>
      </w:r>
      <w:r w:rsidRPr="00D60FA8">
        <w:rPr>
          <w:sz w:val="26"/>
          <w:szCs w:val="26"/>
        </w:rPr>
        <w:t>к</w:t>
      </w:r>
      <w:r w:rsidRPr="00D60FA8">
        <w:rPr>
          <w:sz w:val="26"/>
          <w:szCs w:val="26"/>
        </w:rPr>
        <w:t xml:space="preserve">тивной проектной производительности </w:t>
      </w:r>
      <w:r w:rsidR="00BE6C51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указанных котельных, а также перспективной проектной производительности </w:t>
      </w:r>
      <w:r w:rsidR="00BE6C51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на стро</w:t>
      </w:r>
      <w:r w:rsidRPr="00D60FA8">
        <w:rPr>
          <w:sz w:val="26"/>
          <w:szCs w:val="26"/>
        </w:rPr>
        <w:t>я</w:t>
      </w:r>
      <w:r w:rsidRPr="00D60FA8">
        <w:rPr>
          <w:sz w:val="26"/>
          <w:szCs w:val="26"/>
        </w:rPr>
        <w:t>щихся источниках рассчитаны годовые и среднечасовые ра</w:t>
      </w:r>
      <w:r w:rsidRPr="00D60FA8">
        <w:rPr>
          <w:sz w:val="26"/>
          <w:szCs w:val="26"/>
        </w:rPr>
        <w:t>с</w:t>
      </w:r>
      <w:r w:rsidRPr="00D60FA8">
        <w:rPr>
          <w:sz w:val="26"/>
          <w:szCs w:val="26"/>
        </w:rPr>
        <w:t>ходы подпитки тепловой сети.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</w:t>
      </w:r>
      <w:r w:rsidR="005C3DD6">
        <w:rPr>
          <w:sz w:val="26"/>
          <w:szCs w:val="26"/>
        </w:rPr>
        <w:t>Т</w:t>
      </w:r>
      <w:r w:rsidRPr="00D60FA8">
        <w:rPr>
          <w:sz w:val="26"/>
          <w:szCs w:val="26"/>
        </w:rPr>
        <w:t xml:space="preserve">аблице </w:t>
      </w:r>
      <w:r>
        <w:rPr>
          <w:sz w:val="26"/>
          <w:szCs w:val="26"/>
        </w:rPr>
        <w:t>12</w:t>
      </w:r>
      <w:r w:rsidRPr="00D60FA8">
        <w:rPr>
          <w:sz w:val="26"/>
          <w:szCs w:val="26"/>
        </w:rPr>
        <w:t xml:space="preserve"> представлены балансы производительности </w:t>
      </w:r>
      <w:r w:rsidR="00BE6C51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и подпитки те</w:t>
      </w:r>
      <w:r w:rsidRPr="00D60FA8">
        <w:rPr>
          <w:sz w:val="26"/>
          <w:szCs w:val="26"/>
        </w:rPr>
        <w:t>п</w:t>
      </w:r>
      <w:r w:rsidRPr="00D60FA8">
        <w:rPr>
          <w:sz w:val="26"/>
          <w:szCs w:val="26"/>
        </w:rPr>
        <w:t>лов</w:t>
      </w:r>
      <w:r>
        <w:rPr>
          <w:sz w:val="26"/>
          <w:szCs w:val="26"/>
        </w:rPr>
        <w:t>ой сети в зоне действия котельных</w:t>
      </w:r>
      <w:r w:rsidRPr="00D60FA8">
        <w:rPr>
          <w:sz w:val="26"/>
          <w:szCs w:val="26"/>
        </w:rPr>
        <w:t xml:space="preserve"> и перспективные значения подпитки тепловой сети, обусловленные нормативными утечками в тепловых с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тях.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DF0813" w:rsidRDefault="00EB2540" w:rsidP="00944EA2">
      <w:pPr>
        <w:ind w:left="142" w:firstLine="425"/>
        <w:jc w:val="both"/>
        <w:rPr>
          <w:b/>
        </w:rPr>
      </w:pPr>
      <w:r w:rsidRPr="007B2DE3">
        <w:rPr>
          <w:b/>
        </w:rPr>
        <w:t>Таблица 1</w:t>
      </w:r>
      <w:r>
        <w:rPr>
          <w:b/>
        </w:rPr>
        <w:t>2</w:t>
      </w:r>
      <w:r w:rsidRPr="007B2DE3">
        <w:rPr>
          <w:b/>
          <w:lang w:eastAsia="en-US"/>
        </w:rPr>
        <w:t xml:space="preserve">. Баланс производительности </w:t>
      </w:r>
      <w:r w:rsidR="00BE6C51">
        <w:rPr>
          <w:b/>
          <w:lang w:eastAsia="en-US"/>
        </w:rPr>
        <w:t>ВПУ</w:t>
      </w:r>
      <w:r w:rsidRPr="007B2DE3">
        <w:rPr>
          <w:b/>
          <w:lang w:eastAsia="en-US"/>
        </w:rPr>
        <w:t xml:space="preserve"> и подпитки тепловой сети в зоне действия </w:t>
      </w:r>
      <w:r w:rsidRPr="007B2DE3">
        <w:rPr>
          <w:b/>
        </w:rPr>
        <w:t xml:space="preserve">котельных </w:t>
      </w:r>
    </w:p>
    <w:p w:rsidR="00EB2540" w:rsidRPr="00DF0813" w:rsidRDefault="00EB2540" w:rsidP="00944EA2">
      <w:pPr>
        <w:ind w:left="142" w:firstLine="425"/>
        <w:jc w:val="both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449"/>
        <w:gridCol w:w="682"/>
        <w:gridCol w:w="917"/>
        <w:gridCol w:w="917"/>
        <w:gridCol w:w="917"/>
        <w:gridCol w:w="915"/>
      </w:tblGrid>
      <w:tr w:rsidR="00EB2540" w:rsidRPr="007C76C3">
        <w:trPr>
          <w:trHeight w:val="720"/>
          <w:tblHeader/>
        </w:trPr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C3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E85D6A" w:rsidRDefault="00EB2540" w:rsidP="00944E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D6A">
              <w:rPr>
                <w:b/>
                <w:bCs/>
                <w:color w:val="000000"/>
                <w:sz w:val="16"/>
                <w:szCs w:val="16"/>
              </w:rPr>
              <w:t>Ед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ницы изм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E85D6A" w:rsidRDefault="009C60CB" w:rsidP="009320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9320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E85D6A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6A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E85D6A" w:rsidRDefault="00EB2540" w:rsidP="009320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6A">
              <w:rPr>
                <w:b/>
                <w:bCs/>
                <w:sz w:val="16"/>
                <w:szCs w:val="16"/>
              </w:rPr>
              <w:t>20</w:t>
            </w:r>
            <w:r w:rsidR="00932037">
              <w:rPr>
                <w:b/>
                <w:bCs/>
                <w:sz w:val="16"/>
                <w:szCs w:val="16"/>
              </w:rPr>
              <w:t>20</w:t>
            </w:r>
            <w:r w:rsidRPr="00E85D6A">
              <w:rPr>
                <w:b/>
                <w:bCs/>
                <w:sz w:val="16"/>
                <w:szCs w:val="16"/>
              </w:rPr>
              <w:t>-2024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E85D6A" w:rsidRDefault="00EB2540" w:rsidP="002F10E4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6A">
              <w:rPr>
                <w:b/>
                <w:bCs/>
                <w:sz w:val="16"/>
                <w:szCs w:val="16"/>
              </w:rPr>
              <w:t>202</w:t>
            </w:r>
            <w:r w:rsidR="00932037">
              <w:rPr>
                <w:b/>
                <w:bCs/>
                <w:sz w:val="16"/>
                <w:szCs w:val="16"/>
              </w:rPr>
              <w:t>5</w:t>
            </w:r>
            <w:r w:rsidRPr="00E85D6A">
              <w:rPr>
                <w:b/>
                <w:bCs/>
                <w:sz w:val="16"/>
                <w:szCs w:val="16"/>
              </w:rPr>
              <w:t>-203</w:t>
            </w:r>
            <w:r w:rsidR="0001334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629">
              <w:rPr>
                <w:b/>
                <w:color w:val="000000"/>
                <w:sz w:val="18"/>
                <w:szCs w:val="18"/>
              </w:rPr>
              <w:t>Котельная №1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540" w:rsidRPr="007C76C3">
        <w:trPr>
          <w:trHeight w:val="227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Установленная производительность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D523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76C3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EB2540" w:rsidRPr="007C76C3">
        <w:trPr>
          <w:trHeight w:val="227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</w:tr>
      <w:tr w:rsidR="00EB2540" w:rsidRPr="007C76C3">
        <w:trPr>
          <w:trHeight w:val="227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расчетные нормативные утечки теплоносителя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0,1733</w:t>
            </w:r>
          </w:p>
        </w:tc>
      </w:tr>
      <w:tr w:rsidR="00EB2540" w:rsidRPr="007C76C3">
        <w:trPr>
          <w:trHeight w:val="454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расчетный отпуск теплоносителя из тепловых сетей на цели гор</w:t>
            </w:r>
            <w:r w:rsidRPr="007C76C3">
              <w:rPr>
                <w:color w:val="000000"/>
                <w:sz w:val="18"/>
                <w:szCs w:val="18"/>
              </w:rPr>
              <w:t>я</w:t>
            </w:r>
            <w:r w:rsidRPr="007C76C3">
              <w:rPr>
                <w:color w:val="000000"/>
                <w:sz w:val="18"/>
                <w:szCs w:val="18"/>
              </w:rPr>
              <w:t>чего водоснабжения (для открытых систем теплоснабжения)**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>
        <w:trPr>
          <w:trHeight w:val="227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Расчетные собственные нужды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0,0099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0,0099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0,0099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0,0099</w:t>
            </w:r>
          </w:p>
        </w:tc>
      </w:tr>
      <w:tr w:rsidR="00EB2540" w:rsidRPr="007C76C3">
        <w:trPr>
          <w:trHeight w:val="227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Требуемая производительность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0,1832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63364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629">
              <w:rPr>
                <w:b/>
                <w:color w:val="000000"/>
                <w:sz w:val="18"/>
                <w:szCs w:val="18"/>
              </w:rPr>
              <w:t>Котельная №2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Установленная производительность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D523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76C3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расчетные нормативные утечки теплоносителя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расчетный отпуск теплоносителя из тепловых сетей на цели гор</w:t>
            </w:r>
            <w:r w:rsidRPr="007C76C3">
              <w:rPr>
                <w:color w:val="000000"/>
                <w:sz w:val="18"/>
                <w:szCs w:val="18"/>
              </w:rPr>
              <w:t>я</w:t>
            </w:r>
            <w:r w:rsidRPr="007C76C3">
              <w:rPr>
                <w:color w:val="000000"/>
                <w:sz w:val="18"/>
                <w:szCs w:val="18"/>
              </w:rPr>
              <w:t>чего водоснабжения (для открытых систем теплоснабжения)**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Расчетные собственные нужды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</w:tr>
      <w:tr w:rsidR="00EB2540" w:rsidRPr="007C76C3">
        <w:trPr>
          <w:trHeight w:val="255"/>
        </w:trPr>
        <w:tc>
          <w:tcPr>
            <w:tcW w:w="27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Требуемая производительность </w:t>
            </w:r>
            <w:r w:rsidR="00BE6C51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0,0006</w:t>
            </w:r>
          </w:p>
        </w:tc>
      </w:tr>
    </w:tbl>
    <w:p w:rsidR="00EB2540" w:rsidRPr="00D60FA8" w:rsidRDefault="00EB2540" w:rsidP="00944EA2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 -</w:t>
      </w:r>
      <w:r w:rsidRPr="00D60FA8">
        <w:rPr>
          <w:sz w:val="22"/>
          <w:szCs w:val="22"/>
        </w:rPr>
        <w:t xml:space="preserve"> 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EB2540" w:rsidRDefault="00EB2540" w:rsidP="00944EA2">
      <w:pPr>
        <w:ind w:firstLine="540"/>
        <w:rPr>
          <w:sz w:val="22"/>
          <w:szCs w:val="22"/>
        </w:rPr>
      </w:pPr>
      <w:r w:rsidRPr="00D60FA8">
        <w:rPr>
          <w:sz w:val="22"/>
          <w:szCs w:val="22"/>
        </w:rPr>
        <w:t xml:space="preserve">** </w:t>
      </w:r>
      <w:r>
        <w:rPr>
          <w:sz w:val="22"/>
          <w:szCs w:val="22"/>
        </w:rPr>
        <w:t xml:space="preserve">- </w:t>
      </w:r>
      <w:r w:rsidRPr="00D60FA8">
        <w:rPr>
          <w:sz w:val="22"/>
          <w:szCs w:val="22"/>
        </w:rPr>
        <w:t>расчетные значения</w:t>
      </w:r>
      <w:r>
        <w:rPr>
          <w:sz w:val="22"/>
          <w:szCs w:val="22"/>
        </w:rPr>
        <w:t>.</w:t>
      </w:r>
    </w:p>
    <w:p w:rsidR="00EB2540" w:rsidRDefault="00EB2540" w:rsidP="00944EA2">
      <w:pPr>
        <w:ind w:firstLine="540"/>
        <w:rPr>
          <w:sz w:val="26"/>
          <w:szCs w:val="26"/>
        </w:rPr>
      </w:pPr>
    </w:p>
    <w:p w:rsidR="00EB2540" w:rsidRPr="00D60FA8" w:rsidRDefault="00EB2540" w:rsidP="00445215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Анализ таблицы </w:t>
      </w:r>
      <w:r>
        <w:rPr>
          <w:sz w:val="26"/>
          <w:szCs w:val="26"/>
        </w:rPr>
        <w:t>12</w:t>
      </w:r>
      <w:r w:rsidRPr="00D60FA8">
        <w:rPr>
          <w:sz w:val="26"/>
          <w:szCs w:val="26"/>
        </w:rPr>
        <w:t xml:space="preserve"> показывает, что расходы сетевой воды </w:t>
      </w:r>
      <w:r>
        <w:rPr>
          <w:sz w:val="26"/>
          <w:szCs w:val="26"/>
        </w:rPr>
        <w:t>не</w:t>
      </w:r>
      <w:r w:rsidRPr="00D60FA8">
        <w:rPr>
          <w:sz w:val="26"/>
          <w:szCs w:val="26"/>
        </w:rPr>
        <w:t xml:space="preserve"> увеличиваются, что связано с </w:t>
      </w:r>
      <w:r>
        <w:rPr>
          <w:sz w:val="26"/>
          <w:szCs w:val="26"/>
        </w:rPr>
        <w:t xml:space="preserve">отсутствием </w:t>
      </w:r>
      <w:r w:rsidRPr="00D60FA8">
        <w:rPr>
          <w:sz w:val="26"/>
          <w:szCs w:val="26"/>
        </w:rPr>
        <w:t>подключени</w:t>
      </w:r>
      <w:r>
        <w:rPr>
          <w:sz w:val="26"/>
          <w:szCs w:val="26"/>
        </w:rPr>
        <w:t>я</w:t>
      </w:r>
      <w:r w:rsidRPr="00D60FA8">
        <w:rPr>
          <w:sz w:val="26"/>
          <w:szCs w:val="26"/>
        </w:rPr>
        <w:t xml:space="preserve"> новых потребителей</w:t>
      </w:r>
      <w:r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Для обеспечения приведенных выше расходов сетевой воды предлагаются следующие решения по </w:t>
      </w:r>
      <w:r>
        <w:rPr>
          <w:sz w:val="26"/>
          <w:szCs w:val="26"/>
        </w:rPr>
        <w:t>в</w:t>
      </w:r>
      <w:r w:rsidRPr="00D60FA8">
        <w:rPr>
          <w:sz w:val="26"/>
          <w:szCs w:val="26"/>
        </w:rPr>
        <w:t>воду</w:t>
      </w:r>
      <w:r>
        <w:rPr>
          <w:sz w:val="26"/>
          <w:szCs w:val="26"/>
        </w:rPr>
        <w:t xml:space="preserve"> </w:t>
      </w:r>
      <w:r w:rsidR="00BE6C51">
        <w:rPr>
          <w:sz w:val="26"/>
          <w:szCs w:val="26"/>
        </w:rPr>
        <w:t>ВПУ</w:t>
      </w:r>
      <w:r>
        <w:rPr>
          <w:sz w:val="26"/>
          <w:szCs w:val="26"/>
        </w:rPr>
        <w:t xml:space="preserve"> </w:t>
      </w:r>
      <w:r w:rsidRPr="00D60FA8">
        <w:rPr>
          <w:sz w:val="26"/>
          <w:szCs w:val="26"/>
        </w:rPr>
        <w:t>на к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t>тельн</w:t>
      </w:r>
      <w:r>
        <w:rPr>
          <w:sz w:val="26"/>
          <w:szCs w:val="26"/>
        </w:rPr>
        <w:t>ых</w:t>
      </w:r>
      <w:r w:rsidR="0016278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D60FA8">
        <w:rPr>
          <w:sz w:val="26"/>
          <w:szCs w:val="26"/>
        </w:rPr>
        <w:t>таблиц</w:t>
      </w:r>
      <w:r>
        <w:rPr>
          <w:sz w:val="26"/>
          <w:szCs w:val="26"/>
        </w:rPr>
        <w:t>а 13, 14).</w:t>
      </w:r>
    </w:p>
    <w:p w:rsidR="00EB2540" w:rsidRPr="00C75D1B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DF0813" w:rsidRDefault="00EB2540" w:rsidP="00944EA2">
      <w:pPr>
        <w:ind w:firstLine="540"/>
        <w:jc w:val="both"/>
        <w:rPr>
          <w:b/>
        </w:rPr>
      </w:pPr>
      <w:r w:rsidRPr="00533C04">
        <w:rPr>
          <w:b/>
        </w:rPr>
        <w:t xml:space="preserve">Таблица </w:t>
      </w:r>
      <w:r>
        <w:rPr>
          <w:b/>
        </w:rPr>
        <w:t>13</w:t>
      </w:r>
      <w:r w:rsidRPr="00533C04">
        <w:rPr>
          <w:b/>
        </w:rPr>
        <w:t xml:space="preserve">. Предложение по выбору </w:t>
      </w:r>
      <w:r w:rsidR="00BE6C51">
        <w:rPr>
          <w:b/>
        </w:rPr>
        <w:t>ВПУ</w:t>
      </w:r>
      <w:r w:rsidRPr="00533C04">
        <w:rPr>
          <w:b/>
        </w:rPr>
        <w:t xml:space="preserve"> для исто</w:t>
      </w:r>
      <w:r w:rsidRPr="00533C04">
        <w:rPr>
          <w:b/>
        </w:rPr>
        <w:t>ч</w:t>
      </w:r>
      <w:r w:rsidRPr="00533C04">
        <w:rPr>
          <w:b/>
        </w:rPr>
        <w:t xml:space="preserve">ников теплоснабжения </w:t>
      </w:r>
    </w:p>
    <w:p w:rsidR="00EB2540" w:rsidRPr="00DF0813" w:rsidRDefault="00EB2540" w:rsidP="00944EA2">
      <w:pPr>
        <w:ind w:firstLine="540"/>
        <w:jc w:val="both"/>
        <w:rPr>
          <w:b/>
        </w:rPr>
      </w:pPr>
    </w:p>
    <w:tbl>
      <w:tblPr>
        <w:tblW w:w="458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2870"/>
        <w:gridCol w:w="3132"/>
        <w:gridCol w:w="2473"/>
      </w:tblGrid>
      <w:tr w:rsidR="00EB2540" w:rsidRPr="007C76C3">
        <w:trPr>
          <w:trHeight w:val="825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№ п.п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 xml:space="preserve">Марка </w:t>
            </w:r>
            <w:r w:rsidR="00BE6C51">
              <w:rPr>
                <w:b/>
                <w:bCs/>
                <w:sz w:val="20"/>
                <w:szCs w:val="20"/>
              </w:rPr>
              <w:t>ВПУ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Производительность (номинальная – макс</w:t>
            </w:r>
            <w:r w:rsidRPr="007C76C3">
              <w:rPr>
                <w:b/>
                <w:bCs/>
                <w:sz w:val="20"/>
                <w:szCs w:val="20"/>
              </w:rPr>
              <w:t>и</w:t>
            </w:r>
            <w:r w:rsidRPr="007C76C3">
              <w:rPr>
                <w:b/>
                <w:bCs/>
                <w:sz w:val="20"/>
                <w:szCs w:val="20"/>
              </w:rPr>
              <w:t>мальная), м</w:t>
            </w:r>
            <w:r w:rsidRPr="007C76C3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C76C3">
              <w:rPr>
                <w:b/>
                <w:bCs/>
                <w:sz w:val="20"/>
                <w:szCs w:val="20"/>
              </w:rPr>
              <w:t>/ч</w:t>
            </w:r>
          </w:p>
        </w:tc>
      </w:tr>
      <w:tr w:rsidR="00EB2540" w:rsidRPr="007C76C3">
        <w:trPr>
          <w:trHeight w:val="255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0" w:rsidRPr="007C76C3" w:rsidRDefault="00EB2540" w:rsidP="00944EA2">
            <w:pPr>
              <w:jc w:val="center"/>
              <w:rPr>
                <w:sz w:val="20"/>
                <w:szCs w:val="20"/>
              </w:rPr>
            </w:pPr>
            <w:r w:rsidRPr="007C76C3">
              <w:rPr>
                <w:sz w:val="20"/>
                <w:szCs w:val="20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0" w:rsidRPr="003F747B" w:rsidRDefault="00EB2540" w:rsidP="00944EA2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PentairWater TS 91-08*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– 1.0</w:t>
            </w:r>
          </w:p>
        </w:tc>
      </w:tr>
      <w:tr w:rsidR="00EB2540" w:rsidRPr="007C76C3">
        <w:trPr>
          <w:trHeight w:val="255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2540" w:rsidRPr="007C76C3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2540" w:rsidRPr="003F747B" w:rsidRDefault="00EB2540" w:rsidP="00944EA2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PentairWater TS 91-08*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– 1.0</w:t>
            </w:r>
          </w:p>
        </w:tc>
      </w:tr>
    </w:tbl>
    <w:p w:rsidR="00EB2540" w:rsidRDefault="00EB2540" w:rsidP="00944EA2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>*-</w:t>
      </w:r>
      <w:r>
        <w:rPr>
          <w:sz w:val="22"/>
          <w:szCs w:val="22"/>
        </w:rPr>
        <w:t>марка оборудования</w:t>
      </w:r>
      <w:r w:rsidRPr="006049B5">
        <w:rPr>
          <w:sz w:val="22"/>
          <w:szCs w:val="22"/>
        </w:rPr>
        <w:t xml:space="preserve"> в ходе проектирования</w:t>
      </w:r>
      <w:r w:rsidR="00E54A92">
        <w:rPr>
          <w:sz w:val="22"/>
          <w:szCs w:val="22"/>
        </w:rPr>
        <w:t xml:space="preserve"> </w:t>
      </w:r>
      <w:r w:rsidRPr="006049B5">
        <w:rPr>
          <w:sz w:val="22"/>
          <w:szCs w:val="22"/>
        </w:rPr>
        <w:t>может быть изменен</w:t>
      </w:r>
      <w:r>
        <w:rPr>
          <w:sz w:val="22"/>
          <w:szCs w:val="22"/>
        </w:rPr>
        <w:t>а</w:t>
      </w:r>
      <w:r w:rsidRPr="006049B5">
        <w:rPr>
          <w:sz w:val="22"/>
          <w:szCs w:val="22"/>
        </w:rPr>
        <w:t>.</w:t>
      </w:r>
    </w:p>
    <w:p w:rsidR="00EB2540" w:rsidRDefault="00EB2540" w:rsidP="00944EA2">
      <w:pPr>
        <w:ind w:firstLine="540"/>
        <w:rPr>
          <w:sz w:val="22"/>
          <w:szCs w:val="22"/>
        </w:rPr>
      </w:pPr>
    </w:p>
    <w:p w:rsidR="00EB2540" w:rsidRPr="00DF0813" w:rsidRDefault="00EB2540" w:rsidP="00944EA2">
      <w:pPr>
        <w:ind w:firstLine="540"/>
        <w:rPr>
          <w:b/>
        </w:rPr>
      </w:pPr>
      <w:r w:rsidRPr="00533C04">
        <w:rPr>
          <w:b/>
        </w:rPr>
        <w:t xml:space="preserve">Таблица </w:t>
      </w:r>
      <w:r>
        <w:rPr>
          <w:b/>
        </w:rPr>
        <w:t>14</w:t>
      </w:r>
      <w:r w:rsidRPr="00533C04">
        <w:rPr>
          <w:b/>
        </w:rPr>
        <w:t xml:space="preserve">. Предложение по выбору </w:t>
      </w:r>
      <w:r>
        <w:rPr>
          <w:b/>
        </w:rPr>
        <w:t>баков аккумуляторов</w:t>
      </w:r>
      <w:r w:rsidRPr="00533C04">
        <w:rPr>
          <w:b/>
        </w:rPr>
        <w:t xml:space="preserve"> для источников тепл</w:t>
      </w:r>
      <w:r w:rsidRPr="00533C04">
        <w:rPr>
          <w:b/>
        </w:rPr>
        <w:t>о</w:t>
      </w:r>
      <w:r w:rsidRPr="00533C04">
        <w:rPr>
          <w:b/>
        </w:rPr>
        <w:t xml:space="preserve">снабжения </w:t>
      </w:r>
    </w:p>
    <w:p w:rsidR="00EB2540" w:rsidRPr="00DF0813" w:rsidRDefault="00EB2540" w:rsidP="00944EA2">
      <w:pPr>
        <w:ind w:firstLine="540"/>
        <w:rPr>
          <w:b/>
        </w:rPr>
      </w:pPr>
    </w:p>
    <w:tbl>
      <w:tblPr>
        <w:tblW w:w="481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003"/>
        <w:gridCol w:w="3584"/>
        <w:gridCol w:w="2199"/>
      </w:tblGrid>
      <w:tr w:rsidR="00EB2540" w:rsidRPr="007C76C3">
        <w:trPr>
          <w:trHeight w:val="614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Требуемый объем бака аккумулят</w:t>
            </w:r>
            <w:r w:rsidRPr="007C76C3">
              <w:rPr>
                <w:b/>
                <w:bCs/>
                <w:sz w:val="20"/>
                <w:szCs w:val="20"/>
              </w:rPr>
              <w:t>о</w:t>
            </w:r>
            <w:r w:rsidRPr="007C76C3">
              <w:rPr>
                <w:b/>
                <w:bCs/>
                <w:sz w:val="20"/>
                <w:szCs w:val="20"/>
              </w:rPr>
              <w:t>ра, м</w:t>
            </w:r>
            <w:r w:rsidRPr="007C76C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Количество баков, шт.</w:t>
            </w:r>
          </w:p>
        </w:tc>
      </w:tr>
      <w:tr w:rsidR="00EB2540" w:rsidRPr="007C76C3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0" w:rsidRPr="003F747B" w:rsidRDefault="00EB2540" w:rsidP="00944EA2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2540" w:rsidRPr="007C76C3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2540" w:rsidRPr="003F747B" w:rsidRDefault="00EB2540" w:rsidP="00944EA2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540" w:rsidRDefault="00EB2540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B2540" w:rsidRPr="006049B5" w:rsidRDefault="00EB2540" w:rsidP="00944EA2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 w:rsidRPr="006049B5">
        <w:rPr>
          <w:sz w:val="22"/>
          <w:szCs w:val="22"/>
        </w:rPr>
        <w:t xml:space="preserve"> -  значение в ходе проектирования может быть </w:t>
      </w:r>
      <w:r>
        <w:rPr>
          <w:sz w:val="22"/>
          <w:szCs w:val="22"/>
        </w:rPr>
        <w:t>уточнено</w:t>
      </w:r>
      <w:r w:rsidRPr="006049B5">
        <w:rPr>
          <w:sz w:val="22"/>
          <w:szCs w:val="22"/>
        </w:rPr>
        <w:t>.</w:t>
      </w:r>
    </w:p>
    <w:p w:rsidR="00EB2540" w:rsidRDefault="00EB2540" w:rsidP="00944EA2">
      <w:pPr>
        <w:pStyle w:val="1"/>
        <w:spacing w:line="240" w:lineRule="auto"/>
      </w:pPr>
    </w:p>
    <w:p w:rsidR="00EB2540" w:rsidRPr="00D60FA8" w:rsidRDefault="00EB2540" w:rsidP="00944EA2">
      <w:pPr>
        <w:pStyle w:val="1"/>
        <w:spacing w:line="240" w:lineRule="auto"/>
      </w:pPr>
      <w:bookmarkStart w:id="54" w:name="_Toc359937405"/>
      <w:bookmarkStart w:id="55" w:name="_Toc406616274"/>
      <w:r w:rsidRPr="00D60FA8">
        <w:t>3.</w:t>
      </w:r>
      <w:r>
        <w:t>3</w:t>
      </w:r>
      <w:r w:rsidRPr="00D60FA8">
        <w:t xml:space="preserve">. Перспективные балансы производительности </w:t>
      </w:r>
      <w:r w:rsidR="00BE6C51">
        <w:t>ВПУ</w:t>
      </w:r>
      <w:r w:rsidRPr="00D60FA8">
        <w:t xml:space="preserve"> источников тепл</w:t>
      </w:r>
      <w:r w:rsidRPr="00D60FA8">
        <w:t>о</w:t>
      </w:r>
      <w:r w:rsidRPr="00D60FA8">
        <w:t>вой энергии для компенсации потерь теплоносителя в аварийных режимах р</w:t>
      </w:r>
      <w:r w:rsidRPr="00D60FA8">
        <w:t>а</w:t>
      </w:r>
      <w:r w:rsidRPr="00D60FA8">
        <w:t>боты систем теплоснабжения</w:t>
      </w:r>
      <w:bookmarkEnd w:id="54"/>
      <w:bookmarkEnd w:id="55"/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b/>
        </w:rPr>
      </w:pPr>
      <w:r w:rsidRPr="00D60FA8">
        <w:rPr>
          <w:sz w:val="26"/>
          <w:szCs w:val="26"/>
        </w:rPr>
        <w:t xml:space="preserve">Баланс производительности </w:t>
      </w:r>
      <w:r w:rsidR="00BE6C51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в аварийных р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жи</w:t>
      </w:r>
      <w:r>
        <w:rPr>
          <w:sz w:val="26"/>
          <w:szCs w:val="26"/>
        </w:rPr>
        <w:t>мах приведен в таблице 15</w:t>
      </w:r>
      <w:r w:rsidRPr="00D60FA8"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b/>
        </w:rPr>
      </w:pPr>
    </w:p>
    <w:p w:rsidR="00EB2540" w:rsidRDefault="00EB2540" w:rsidP="00944EA2">
      <w:pPr>
        <w:ind w:firstLine="540"/>
        <w:jc w:val="both"/>
        <w:rPr>
          <w:b/>
          <w:lang w:eastAsia="en-US"/>
        </w:rPr>
      </w:pPr>
      <w:r w:rsidRPr="005E5FFD">
        <w:rPr>
          <w:b/>
        </w:rPr>
        <w:t xml:space="preserve">Таблица </w:t>
      </w:r>
      <w:r>
        <w:rPr>
          <w:b/>
        </w:rPr>
        <w:t>15</w:t>
      </w:r>
      <w:r w:rsidRPr="005E5FFD">
        <w:rPr>
          <w:b/>
          <w:lang w:eastAsia="en-US"/>
        </w:rPr>
        <w:t xml:space="preserve">. Баланс производительности </w:t>
      </w:r>
      <w:r w:rsidR="00BE6C51">
        <w:rPr>
          <w:b/>
          <w:lang w:eastAsia="en-US"/>
        </w:rPr>
        <w:t>ВПУ</w:t>
      </w:r>
      <w:r w:rsidRPr="005E5FFD">
        <w:rPr>
          <w:b/>
          <w:lang w:eastAsia="en-US"/>
        </w:rPr>
        <w:t xml:space="preserve"> и подпитки тепловой сети в ав</w:t>
      </w:r>
      <w:r w:rsidRPr="005E5FFD">
        <w:rPr>
          <w:b/>
          <w:lang w:eastAsia="en-US"/>
        </w:rPr>
        <w:t>а</w:t>
      </w:r>
      <w:r w:rsidRPr="005E5FFD">
        <w:rPr>
          <w:b/>
          <w:lang w:eastAsia="en-US"/>
        </w:rPr>
        <w:t>рийных режимах работы систем теплоснабжения</w:t>
      </w:r>
    </w:p>
    <w:p w:rsidR="00EB2540" w:rsidRPr="005E5FFD" w:rsidRDefault="00EB2540" w:rsidP="00944EA2">
      <w:pPr>
        <w:ind w:firstLine="540"/>
        <w:jc w:val="both"/>
        <w:rPr>
          <w:b/>
          <w:lang w:eastAsia="en-US"/>
        </w:rPr>
      </w:pPr>
    </w:p>
    <w:tbl>
      <w:tblPr>
        <w:tblW w:w="4894" w:type="pct"/>
        <w:tblInd w:w="108" w:type="dxa"/>
        <w:tblLayout w:type="fixed"/>
        <w:tblLook w:val="00A0"/>
      </w:tblPr>
      <w:tblGrid>
        <w:gridCol w:w="5421"/>
        <w:gridCol w:w="767"/>
        <w:gridCol w:w="694"/>
        <w:gridCol w:w="903"/>
        <w:gridCol w:w="903"/>
        <w:gridCol w:w="901"/>
      </w:tblGrid>
      <w:tr w:rsidR="00EB2540" w:rsidRPr="007C76C3">
        <w:trPr>
          <w:trHeight w:val="255"/>
          <w:tblHeader/>
        </w:trPr>
        <w:tc>
          <w:tcPr>
            <w:tcW w:w="28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1AA9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6D1AA9">
              <w:rPr>
                <w:b/>
                <w:bCs/>
                <w:sz w:val="16"/>
                <w:szCs w:val="16"/>
              </w:rPr>
              <w:t>Ед</w:t>
            </w:r>
            <w:r w:rsidRPr="006D1AA9">
              <w:rPr>
                <w:b/>
                <w:bCs/>
                <w:sz w:val="16"/>
                <w:szCs w:val="16"/>
              </w:rPr>
              <w:t>и</w:t>
            </w:r>
            <w:r w:rsidRPr="006D1AA9">
              <w:rPr>
                <w:b/>
                <w:bCs/>
                <w:sz w:val="16"/>
                <w:szCs w:val="16"/>
              </w:rPr>
              <w:t>ницы изм</w:t>
            </w:r>
            <w:r w:rsidRPr="006D1AA9">
              <w:rPr>
                <w:b/>
                <w:bCs/>
                <w:sz w:val="16"/>
                <w:szCs w:val="16"/>
              </w:rPr>
              <w:t>е</w:t>
            </w:r>
            <w:r w:rsidRPr="006D1AA9">
              <w:rPr>
                <w:b/>
                <w:bCs/>
                <w:sz w:val="16"/>
                <w:szCs w:val="16"/>
              </w:rPr>
              <w:t>рения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6D1AA9" w:rsidRDefault="009C60CB" w:rsidP="009320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9320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1AA9" w:rsidRDefault="00EB2540" w:rsidP="00944EA2">
            <w:pPr>
              <w:jc w:val="center"/>
              <w:rPr>
                <w:b/>
                <w:bCs/>
                <w:sz w:val="16"/>
                <w:szCs w:val="16"/>
              </w:rPr>
            </w:pPr>
            <w:r w:rsidRPr="006D1AA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6D1AA9" w:rsidRDefault="00EB2540" w:rsidP="00932037">
            <w:pPr>
              <w:jc w:val="center"/>
              <w:rPr>
                <w:b/>
                <w:bCs/>
                <w:sz w:val="16"/>
                <w:szCs w:val="16"/>
              </w:rPr>
            </w:pPr>
            <w:r w:rsidRPr="006D1AA9">
              <w:rPr>
                <w:b/>
                <w:bCs/>
                <w:sz w:val="16"/>
                <w:szCs w:val="16"/>
              </w:rPr>
              <w:t>20</w:t>
            </w:r>
            <w:r w:rsidR="00932037">
              <w:rPr>
                <w:b/>
                <w:bCs/>
                <w:sz w:val="16"/>
                <w:szCs w:val="16"/>
              </w:rPr>
              <w:t>20</w:t>
            </w:r>
            <w:r w:rsidRPr="006D1AA9">
              <w:rPr>
                <w:b/>
                <w:bCs/>
                <w:sz w:val="16"/>
                <w:szCs w:val="16"/>
              </w:rPr>
              <w:t>-2024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6D1AA9" w:rsidRDefault="00EB2540" w:rsidP="002F10E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AA9">
              <w:rPr>
                <w:b/>
                <w:bCs/>
                <w:sz w:val="16"/>
                <w:szCs w:val="16"/>
              </w:rPr>
              <w:t>202</w:t>
            </w:r>
            <w:r w:rsidR="00932037">
              <w:rPr>
                <w:b/>
                <w:bCs/>
                <w:sz w:val="16"/>
                <w:szCs w:val="16"/>
              </w:rPr>
              <w:t>5</w:t>
            </w:r>
            <w:r w:rsidRPr="006D1AA9">
              <w:rPr>
                <w:b/>
                <w:bCs/>
                <w:sz w:val="16"/>
                <w:szCs w:val="16"/>
              </w:rPr>
              <w:t>-203</w:t>
            </w:r>
            <w:r w:rsidR="001733C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E1640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9D7">
              <w:rPr>
                <w:b/>
                <w:color w:val="000000"/>
                <w:sz w:val="18"/>
                <w:szCs w:val="18"/>
              </w:rPr>
              <w:t>Котельная №1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 xml:space="preserve">Располагаемая производительность </w:t>
            </w:r>
            <w:r w:rsidR="00BE6C51">
              <w:rPr>
                <w:sz w:val="18"/>
                <w:szCs w:val="18"/>
              </w:rPr>
              <w:t>ВПУ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штук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Емкость баков аккумуляторов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B2540" w:rsidRPr="007C76C3">
        <w:trPr>
          <w:trHeight w:val="454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Максимальная подпитка тепловой сети в период повреждения уч</w:t>
            </w:r>
            <w:r w:rsidRPr="007C76C3">
              <w:rPr>
                <w:sz w:val="18"/>
                <w:szCs w:val="18"/>
              </w:rPr>
              <w:t>а</w:t>
            </w:r>
            <w:r w:rsidRPr="007C76C3">
              <w:rPr>
                <w:sz w:val="18"/>
                <w:szCs w:val="18"/>
              </w:rPr>
              <w:t>стка с учетом нормативных утечек и максимальным ГВС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0,9158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9E1640" w:rsidRDefault="00EB2540" w:rsidP="00944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9D7">
              <w:rPr>
                <w:b/>
                <w:color w:val="000000"/>
                <w:sz w:val="18"/>
                <w:szCs w:val="18"/>
              </w:rPr>
              <w:t>Котельная №2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 xml:space="preserve">Располагаемая производительность </w:t>
            </w:r>
            <w:r w:rsidR="00BE6C51">
              <w:rPr>
                <w:sz w:val="18"/>
                <w:szCs w:val="18"/>
              </w:rPr>
              <w:t>ВПУ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штук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Емкость баков аккумуляторов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B2540" w:rsidRPr="007C76C3">
        <w:trPr>
          <w:trHeight w:val="227"/>
        </w:trPr>
        <w:tc>
          <w:tcPr>
            <w:tcW w:w="2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Максимальная подпитка тепловой сети в период повреждения уч</w:t>
            </w:r>
            <w:r w:rsidRPr="007C76C3">
              <w:rPr>
                <w:sz w:val="18"/>
                <w:szCs w:val="18"/>
              </w:rPr>
              <w:t>а</w:t>
            </w:r>
            <w:r w:rsidRPr="007C76C3">
              <w:rPr>
                <w:sz w:val="18"/>
                <w:szCs w:val="18"/>
              </w:rPr>
              <w:t>стка с учетом нормативных утечек и максимальным ГВС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Pr="007C76C3" w:rsidRDefault="00EB2540" w:rsidP="00944EA2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Default="00EB2540" w:rsidP="00944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0,0031</w:t>
            </w:r>
          </w:p>
        </w:tc>
      </w:tr>
    </w:tbl>
    <w:p w:rsidR="00EB2540" w:rsidRPr="007B2DE3" w:rsidRDefault="00EB2540" w:rsidP="00944EA2">
      <w:pPr>
        <w:jc w:val="right"/>
        <w:rPr>
          <w:sz w:val="26"/>
          <w:szCs w:val="26"/>
        </w:rPr>
      </w:pPr>
    </w:p>
    <w:p w:rsidR="00EB2540" w:rsidRPr="00C75D1B" w:rsidRDefault="00EB2540" w:rsidP="00944EA2">
      <w:pPr>
        <w:ind w:firstLine="709"/>
        <w:jc w:val="both"/>
        <w:rPr>
          <w:sz w:val="26"/>
          <w:szCs w:val="26"/>
        </w:rPr>
      </w:pPr>
      <w:r w:rsidRPr="007B2DE3">
        <w:rPr>
          <w:sz w:val="26"/>
          <w:szCs w:val="26"/>
        </w:rPr>
        <w:t xml:space="preserve">Как следует из таблицы </w:t>
      </w:r>
      <w:r>
        <w:rPr>
          <w:sz w:val="26"/>
          <w:szCs w:val="26"/>
        </w:rPr>
        <w:t>15</w:t>
      </w:r>
      <w:r w:rsidRPr="007B2DE3">
        <w:rPr>
          <w:sz w:val="26"/>
          <w:szCs w:val="26"/>
        </w:rPr>
        <w:t xml:space="preserve"> производительность </w:t>
      </w:r>
      <w:r w:rsidR="00BE6C51">
        <w:rPr>
          <w:sz w:val="26"/>
          <w:szCs w:val="26"/>
        </w:rPr>
        <w:t>ВПУ</w:t>
      </w:r>
      <w:r w:rsidRPr="007B2DE3">
        <w:rPr>
          <w:sz w:val="26"/>
          <w:szCs w:val="26"/>
        </w:rPr>
        <w:t xml:space="preserve"> котельных достаточна для обеспечения подпитки систем теплоснабжения х</w:t>
      </w:r>
      <w:r w:rsidRPr="007B2DE3">
        <w:rPr>
          <w:sz w:val="26"/>
          <w:szCs w:val="26"/>
        </w:rPr>
        <w:t>и</w:t>
      </w:r>
      <w:r w:rsidRPr="007B2DE3">
        <w:rPr>
          <w:sz w:val="26"/>
          <w:szCs w:val="26"/>
        </w:rPr>
        <w:t>мически очищенной водой в аварийных режимах работы.</w:t>
      </w:r>
    </w:p>
    <w:p w:rsidR="00EB2540" w:rsidRDefault="00EB2540" w:rsidP="00944EA2">
      <w:pPr>
        <w:rPr>
          <w:b/>
          <w:sz w:val="26"/>
          <w:szCs w:val="26"/>
        </w:rPr>
      </w:pPr>
      <w:bookmarkStart w:id="56" w:name="_Toc358197386"/>
    </w:p>
    <w:p w:rsidR="00D67379" w:rsidRDefault="00D67379" w:rsidP="00944EA2">
      <w:pPr>
        <w:rPr>
          <w:b/>
          <w:sz w:val="26"/>
          <w:szCs w:val="26"/>
        </w:rPr>
      </w:pPr>
    </w:p>
    <w:p w:rsidR="00D67379" w:rsidRDefault="00D67379" w:rsidP="00944EA2">
      <w:pPr>
        <w:rPr>
          <w:b/>
          <w:sz w:val="26"/>
          <w:szCs w:val="26"/>
        </w:rPr>
      </w:pPr>
    </w:p>
    <w:p w:rsidR="00D67379" w:rsidRDefault="00D67379" w:rsidP="00944EA2">
      <w:pPr>
        <w:rPr>
          <w:b/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57" w:name="_Toc406616275"/>
      <w:r w:rsidRPr="00FA7B05">
        <w:t>4. Предложения по строительству, реконструкции и техническому перево</w:t>
      </w:r>
      <w:r w:rsidRPr="00FA7B05">
        <w:t>о</w:t>
      </w:r>
      <w:r w:rsidRPr="00FA7B05">
        <w:t>ружению источников тепловой энергии</w:t>
      </w:r>
      <w:bookmarkEnd w:id="56"/>
      <w:bookmarkEnd w:id="57"/>
    </w:p>
    <w:p w:rsidR="00EB2540" w:rsidRPr="00A44E9E" w:rsidRDefault="00EB2540" w:rsidP="00944EA2"/>
    <w:p w:rsidR="00EB2540" w:rsidRDefault="00EB2540" w:rsidP="00944EA2">
      <w:pPr>
        <w:pStyle w:val="1"/>
        <w:spacing w:line="240" w:lineRule="auto"/>
      </w:pPr>
      <w:bookmarkStart w:id="58" w:name="_Toc406616276"/>
      <w:r w:rsidRPr="006049B5">
        <w:t>4.1. Общие положения</w:t>
      </w:r>
      <w:bookmarkEnd w:id="58"/>
    </w:p>
    <w:p w:rsidR="00EB2540" w:rsidRPr="006049B5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bookmarkStart w:id="59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</w:t>
      </w:r>
      <w:r w:rsidRPr="006049B5">
        <w:rPr>
          <w:sz w:val="26"/>
          <w:szCs w:val="26"/>
        </w:rPr>
        <w:t>е</w:t>
      </w:r>
      <w:r w:rsidRPr="006049B5">
        <w:rPr>
          <w:sz w:val="26"/>
          <w:szCs w:val="26"/>
        </w:rPr>
        <w:t>вооружению источников тепловой энергии сформированы на основе данных, определе</w:t>
      </w:r>
      <w:r w:rsidRPr="006049B5">
        <w:rPr>
          <w:sz w:val="26"/>
          <w:szCs w:val="26"/>
        </w:rPr>
        <w:t>н</w:t>
      </w:r>
      <w:r w:rsidRPr="006049B5">
        <w:rPr>
          <w:sz w:val="26"/>
          <w:szCs w:val="26"/>
        </w:rPr>
        <w:t xml:space="preserve">ных в разделах 2 и 3 настоящего отчета. 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перспективной застройки на период до </w:t>
      </w:r>
      <w:r w:rsidR="001733CC">
        <w:rPr>
          <w:sz w:val="26"/>
          <w:szCs w:val="26"/>
        </w:rPr>
        <w:t>2037</w:t>
      </w:r>
      <w:r>
        <w:rPr>
          <w:sz w:val="26"/>
          <w:szCs w:val="26"/>
        </w:rPr>
        <w:t xml:space="preserve"> года при расчете перспективных нагр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зок для составления схемы теплоснабжения Белогородского сельского поселения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ственных зданий (</w:t>
      </w:r>
      <w:r>
        <w:rPr>
          <w:sz w:val="26"/>
          <w:szCs w:val="26"/>
        </w:rPr>
        <w:t xml:space="preserve">детских садов,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оборудования достаточен для теплоснабжения подключенных потребителей. В св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зи с этим, необходимость в реконструкции, с целью увеличения тепловой мощности  или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тельства новых котельных и тепловых сетей </w:t>
      </w:r>
      <w:r w:rsidRPr="00FA7B05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Белогородского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6049B5">
        <w:rPr>
          <w:sz w:val="26"/>
          <w:szCs w:val="26"/>
        </w:rPr>
        <w:t>Решения по подбору  инженерного оборудования источников тепла приним</w:t>
      </w:r>
      <w:r w:rsidRPr="006049B5">
        <w:rPr>
          <w:sz w:val="26"/>
          <w:szCs w:val="26"/>
        </w:rPr>
        <w:t>а</w:t>
      </w:r>
      <w:r w:rsidRPr="006049B5">
        <w:rPr>
          <w:sz w:val="26"/>
          <w:szCs w:val="26"/>
        </w:rPr>
        <w:t xml:space="preserve">лись на основании расчета </w:t>
      </w:r>
      <w:r>
        <w:rPr>
          <w:sz w:val="26"/>
          <w:szCs w:val="26"/>
        </w:rPr>
        <w:t>ВПУ</w:t>
      </w:r>
      <w:r w:rsidRPr="006049B5">
        <w:rPr>
          <w:sz w:val="26"/>
          <w:szCs w:val="26"/>
        </w:rPr>
        <w:t xml:space="preserve">. Подбор </w:t>
      </w:r>
      <w:r>
        <w:rPr>
          <w:sz w:val="26"/>
          <w:szCs w:val="26"/>
        </w:rPr>
        <w:t>ВПУ</w:t>
      </w:r>
      <w:r w:rsidRPr="006049B5">
        <w:rPr>
          <w:sz w:val="26"/>
          <w:szCs w:val="26"/>
        </w:rPr>
        <w:t xml:space="preserve"> осуществлялся по прайс-листам и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талогам </w:t>
      </w:r>
      <w:r w:rsidRPr="006049B5">
        <w:rPr>
          <w:sz w:val="26"/>
          <w:szCs w:val="26"/>
        </w:rPr>
        <w:t>рекламной про</w:t>
      </w:r>
      <w:r>
        <w:rPr>
          <w:sz w:val="26"/>
          <w:szCs w:val="26"/>
        </w:rPr>
        <w:t xml:space="preserve">дукции </w:t>
      </w:r>
      <w:r w:rsidRPr="006049B5">
        <w:rPr>
          <w:sz w:val="26"/>
          <w:szCs w:val="26"/>
        </w:rPr>
        <w:t>заводов-изготовителей. Марки оборудования, указа</w:t>
      </w:r>
      <w:r w:rsidRPr="006049B5">
        <w:rPr>
          <w:sz w:val="26"/>
          <w:szCs w:val="26"/>
        </w:rPr>
        <w:t>н</w:t>
      </w:r>
      <w:r w:rsidRPr="006049B5">
        <w:rPr>
          <w:sz w:val="26"/>
          <w:szCs w:val="26"/>
        </w:rPr>
        <w:t>ного в мероприятиях по реконструкции источников теплоснабжения, приняты условно, при необх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димости можно заменить на аналогичные.</w:t>
      </w:r>
    </w:p>
    <w:p w:rsidR="00EB2540" w:rsidRPr="00D75074" w:rsidRDefault="00EB2540" w:rsidP="00944EA2">
      <w:pPr>
        <w:ind w:firstLine="540"/>
        <w:jc w:val="both"/>
        <w:rPr>
          <w:sz w:val="26"/>
          <w:szCs w:val="26"/>
        </w:rPr>
      </w:pPr>
      <w:r w:rsidRPr="00D75074">
        <w:rPr>
          <w:sz w:val="26"/>
          <w:szCs w:val="26"/>
        </w:rPr>
        <w:t>Решения по замене котлоагрегатов принимались на основании данных по</w:t>
      </w:r>
      <w:r>
        <w:rPr>
          <w:sz w:val="26"/>
          <w:szCs w:val="26"/>
        </w:rPr>
        <w:t xml:space="preserve"> </w:t>
      </w:r>
      <w:r w:rsidRPr="00D75074">
        <w:rPr>
          <w:sz w:val="26"/>
          <w:szCs w:val="26"/>
        </w:rPr>
        <w:t>присоединенной нагрузки, габаритов зданий котельных, графиков работы котлов в отопительном периоде. Марки оборудования, указанного в мероприятиях по реконструкции и</w:t>
      </w:r>
      <w:r w:rsidRPr="00D75074">
        <w:rPr>
          <w:sz w:val="26"/>
          <w:szCs w:val="26"/>
        </w:rPr>
        <w:t>с</w:t>
      </w:r>
      <w:r w:rsidRPr="00D75074">
        <w:rPr>
          <w:sz w:val="26"/>
          <w:szCs w:val="26"/>
        </w:rPr>
        <w:t>точников теплоснабжения, приняты условно, при необходимости можно заменить на аналогичные.</w:t>
      </w:r>
    </w:p>
    <w:p w:rsidR="00EB2540" w:rsidRPr="006049B5" w:rsidRDefault="00EB2540" w:rsidP="00944EA2">
      <w:pPr>
        <w:ind w:firstLine="540"/>
        <w:jc w:val="both"/>
        <w:rPr>
          <w:sz w:val="26"/>
          <w:szCs w:val="26"/>
        </w:rPr>
      </w:pPr>
      <w:r w:rsidRPr="00D75074">
        <w:rPr>
          <w:sz w:val="26"/>
          <w:szCs w:val="26"/>
        </w:rPr>
        <w:t>Для продления нормативного срока службы котельного оборудования, снижения расхода топлива до нормативных значений необходимо обеспечить ежегодную химреагентную очистку котлоагрегатов и очистку внутритопочного пространства, выполнение графиков планово-предупредительных и капитальных ремонтов, выполнение диагн</w:t>
      </w:r>
      <w:r w:rsidRPr="00D75074">
        <w:rPr>
          <w:sz w:val="26"/>
          <w:szCs w:val="26"/>
        </w:rPr>
        <w:t>о</w:t>
      </w:r>
      <w:r w:rsidRPr="00D75074">
        <w:rPr>
          <w:sz w:val="26"/>
          <w:szCs w:val="26"/>
        </w:rPr>
        <w:t>стических работ с целью выявления дефектов в конструктивной части оборудования, настройку режимов работы  котлоагрегатов под технологические особенности испол</w:t>
      </w:r>
      <w:r w:rsidRPr="00D75074">
        <w:rPr>
          <w:sz w:val="26"/>
          <w:szCs w:val="26"/>
        </w:rPr>
        <w:t>ь</w:t>
      </w:r>
      <w:r w:rsidRPr="00D75074">
        <w:rPr>
          <w:sz w:val="26"/>
          <w:szCs w:val="26"/>
        </w:rPr>
        <w:t>зуемого топлива.</w:t>
      </w:r>
    </w:p>
    <w:p w:rsidR="00EB2540" w:rsidRDefault="00EB2540" w:rsidP="00944EA2">
      <w:pPr>
        <w:ind w:firstLine="540"/>
        <w:jc w:val="both"/>
        <w:outlineLvl w:val="0"/>
        <w:rPr>
          <w:b/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60" w:name="_Toc406616277"/>
      <w:r w:rsidRPr="007B2DE3">
        <w:t>4.</w:t>
      </w:r>
      <w:r>
        <w:t>2</w:t>
      </w:r>
      <w:r w:rsidRPr="007B2DE3">
        <w:t>. Предложения по строительству источников тепловой энергии</w:t>
      </w:r>
      <w:bookmarkEnd w:id="60"/>
    </w:p>
    <w:p w:rsidR="00EB2540" w:rsidRPr="00BD75EA" w:rsidRDefault="00EB2540" w:rsidP="00944EA2">
      <w:pPr>
        <w:ind w:firstLine="540"/>
        <w:jc w:val="both"/>
        <w:outlineLvl w:val="0"/>
        <w:rPr>
          <w:b/>
          <w:sz w:val="26"/>
          <w:szCs w:val="26"/>
        </w:rPr>
      </w:pPr>
    </w:p>
    <w:p w:rsidR="00EB2540" w:rsidRPr="00BD75EA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перспективной застройки на период до </w:t>
      </w:r>
      <w:r w:rsidR="001733CC">
        <w:rPr>
          <w:sz w:val="26"/>
          <w:szCs w:val="26"/>
        </w:rPr>
        <w:t>2037</w:t>
      </w:r>
      <w:r w:rsidR="00E54A92">
        <w:rPr>
          <w:sz w:val="26"/>
          <w:szCs w:val="26"/>
        </w:rPr>
        <w:t xml:space="preserve"> </w:t>
      </w:r>
      <w:r>
        <w:rPr>
          <w:sz w:val="26"/>
          <w:szCs w:val="26"/>
        </w:rPr>
        <w:t>года при расчете перспективных нагр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зок для составления схемы теплоснабжения Белогородского сельского поселения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ственных зданий (</w:t>
      </w:r>
      <w:r>
        <w:rPr>
          <w:sz w:val="26"/>
          <w:szCs w:val="26"/>
        </w:rPr>
        <w:t xml:space="preserve">детских садов, школ, общественных центров </w:t>
      </w:r>
      <w:r w:rsidRPr="00E67259">
        <w:rPr>
          <w:sz w:val="26"/>
          <w:szCs w:val="26"/>
        </w:rPr>
        <w:t>и т.п.)</w:t>
      </w:r>
      <w:r w:rsidR="00404FBF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ся, и как следствие, строительство новых источников тепловой энергии не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буется.</w:t>
      </w:r>
    </w:p>
    <w:p w:rsidR="00EB2540" w:rsidRDefault="00EB2540" w:rsidP="00944EA2">
      <w:pPr>
        <w:pStyle w:val="1"/>
        <w:spacing w:line="240" w:lineRule="auto"/>
      </w:pPr>
    </w:p>
    <w:p w:rsidR="00D67379" w:rsidRDefault="00D67379" w:rsidP="00D67379"/>
    <w:p w:rsidR="00D67379" w:rsidRPr="00D67379" w:rsidRDefault="00D67379" w:rsidP="00D67379"/>
    <w:p w:rsidR="00EB2540" w:rsidRPr="008F274A" w:rsidRDefault="00EB2540" w:rsidP="00944EA2">
      <w:pPr>
        <w:pStyle w:val="1"/>
        <w:spacing w:line="240" w:lineRule="auto"/>
      </w:pPr>
      <w:bookmarkStart w:id="61" w:name="_Toc406616278"/>
      <w:r>
        <w:t>4.3</w:t>
      </w:r>
      <w:r w:rsidRPr="00BD75EA">
        <w:t>. Предложения по реконструкции источников тепловой энергии</w:t>
      </w:r>
      <w:r>
        <w:t xml:space="preserve">, </w:t>
      </w:r>
      <w:r w:rsidRPr="008F274A">
        <w:t>обесп</w:t>
      </w:r>
      <w:r w:rsidRPr="008F274A">
        <w:t>е</w:t>
      </w:r>
      <w:r w:rsidRPr="008F274A">
        <w:t>чивающих перспективную тепловую нагрузку</w:t>
      </w:r>
      <w:bookmarkEnd w:id="61"/>
    </w:p>
    <w:bookmarkEnd w:id="59"/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87F59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перспективной застройки на период до </w:t>
      </w:r>
      <w:r>
        <w:rPr>
          <w:sz w:val="26"/>
          <w:szCs w:val="26"/>
        </w:rPr>
        <w:t>203</w:t>
      </w:r>
      <w:r w:rsidR="001733CC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зок для составления схемы теплоснабжения Белогородского сельского поселения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ственных зданий (</w:t>
      </w:r>
      <w:r>
        <w:rPr>
          <w:sz w:val="26"/>
          <w:szCs w:val="26"/>
        </w:rPr>
        <w:t xml:space="preserve">детских садов, школ, общественных центров </w:t>
      </w:r>
      <w:r w:rsidRPr="00E67259">
        <w:rPr>
          <w:sz w:val="26"/>
          <w:szCs w:val="26"/>
        </w:rPr>
        <w:t>и т.п.)</w:t>
      </w:r>
      <w:r w:rsidR="00E54A92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планируется. Таким образом, существующий состав теплогенерирующего и теплосетевого оборудования достат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чен для теплоснабжения подключенных потребителей. В связи с этим, необход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мость в реконструкции, с целью увеличения тепловой мощности  </w:t>
      </w:r>
      <w:r w:rsidRPr="00FA7B05">
        <w:rPr>
          <w:sz w:val="26"/>
          <w:szCs w:val="26"/>
        </w:rPr>
        <w:t xml:space="preserve">на территории </w:t>
      </w:r>
      <w:r w:rsidRPr="00A71062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</w:t>
      </w:r>
      <w:r w:rsidRPr="00A71062">
        <w:rPr>
          <w:sz w:val="26"/>
          <w:szCs w:val="26"/>
        </w:rPr>
        <w:t>о</w:t>
      </w:r>
      <w:r w:rsidRPr="00A71062">
        <w:rPr>
          <w:sz w:val="26"/>
          <w:szCs w:val="26"/>
        </w:rPr>
        <w:t>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EB2540" w:rsidRPr="00F87F59" w:rsidRDefault="001733CC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котельных в 2019</w:t>
      </w:r>
      <w:r w:rsidR="00EB2540">
        <w:rPr>
          <w:sz w:val="26"/>
          <w:szCs w:val="26"/>
        </w:rPr>
        <w:t xml:space="preserve"> году планируется установить ВПУ </w:t>
      </w:r>
      <w:r w:rsidR="00EB2540" w:rsidRPr="00F87F59">
        <w:rPr>
          <w:sz w:val="26"/>
          <w:szCs w:val="26"/>
        </w:rPr>
        <w:t>марки PentairWater T</w:t>
      </w:r>
      <w:r w:rsidR="00EB2540" w:rsidRPr="00F87F59">
        <w:rPr>
          <w:sz w:val="26"/>
          <w:szCs w:val="26"/>
          <w:lang w:val="en-US"/>
        </w:rPr>
        <w:t>S</w:t>
      </w:r>
      <w:r w:rsidR="00EB2540" w:rsidRPr="00F87F59">
        <w:rPr>
          <w:sz w:val="26"/>
          <w:szCs w:val="26"/>
        </w:rPr>
        <w:t xml:space="preserve"> 9</w:t>
      </w:r>
      <w:r w:rsidR="00EB2540">
        <w:rPr>
          <w:sz w:val="26"/>
          <w:szCs w:val="26"/>
        </w:rPr>
        <w:t>1-08 или аналогичное оборудование. Перед установкой указанного оборудования необх</w:t>
      </w:r>
      <w:r w:rsidR="00EB2540">
        <w:rPr>
          <w:sz w:val="26"/>
          <w:szCs w:val="26"/>
        </w:rPr>
        <w:t>о</w:t>
      </w:r>
      <w:r w:rsidR="00EB2540">
        <w:rPr>
          <w:sz w:val="26"/>
          <w:szCs w:val="26"/>
        </w:rPr>
        <w:t>димо провести химреагентную промывку котлов.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BD75EA" w:rsidRDefault="00EB2540" w:rsidP="00944EA2">
      <w:pPr>
        <w:pStyle w:val="1"/>
        <w:spacing w:line="240" w:lineRule="auto"/>
      </w:pPr>
      <w:bookmarkStart w:id="62" w:name="_Toc406616279"/>
      <w:r w:rsidRPr="008F274A">
        <w:t>4.</w:t>
      </w:r>
      <w:r>
        <w:t>4</w:t>
      </w:r>
      <w:r w:rsidRPr="008F274A">
        <w:t>. Предложения</w:t>
      </w:r>
      <w:r w:rsidRPr="00BD75EA"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bookmarkEnd w:id="62"/>
    </w:p>
    <w:p w:rsidR="00EB2540" w:rsidRPr="00BD75EA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A44E9E" w:rsidRDefault="00EB2540" w:rsidP="00944EA2">
      <w:pPr>
        <w:ind w:firstLine="567"/>
        <w:jc w:val="both"/>
        <w:rPr>
          <w:sz w:val="26"/>
          <w:szCs w:val="26"/>
        </w:rPr>
      </w:pPr>
      <w:bookmarkStart w:id="63" w:name="_Toc359418639"/>
      <w:bookmarkStart w:id="64" w:name="_Toc363028870"/>
      <w:bookmarkStart w:id="65" w:name="_Toc359418643"/>
      <w:bookmarkStart w:id="66" w:name="_Toc363028874"/>
      <w:r w:rsidRPr="00A44E9E">
        <w:rPr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 описаны в ра</w:t>
      </w:r>
      <w:r w:rsidRPr="00A44E9E">
        <w:rPr>
          <w:sz w:val="26"/>
          <w:szCs w:val="26"/>
        </w:rPr>
        <w:t>з</w:t>
      </w:r>
      <w:r w:rsidRPr="00A44E9E">
        <w:rPr>
          <w:sz w:val="26"/>
          <w:szCs w:val="26"/>
        </w:rPr>
        <w:t>деле 4.3 настоящего отчета.</w:t>
      </w:r>
    </w:p>
    <w:p w:rsidR="00EB2540" w:rsidRPr="00BD75EA" w:rsidRDefault="00EB2540" w:rsidP="00944EA2">
      <w:pPr>
        <w:pStyle w:val="1"/>
        <w:spacing w:line="240" w:lineRule="auto"/>
      </w:pPr>
      <w:bookmarkStart w:id="67" w:name="_Toc406616280"/>
      <w:r w:rsidRPr="00BD75EA">
        <w:t>4.</w:t>
      </w:r>
      <w:r>
        <w:t>5</w:t>
      </w:r>
      <w:r w:rsidRPr="00BD75EA">
        <w:t>. Графики совместной работы источников тепловой энергии, функци</w:t>
      </w:r>
      <w:r w:rsidRPr="00BD75EA">
        <w:t>о</w:t>
      </w:r>
      <w:r w:rsidRPr="00BD75EA">
        <w:t>нирующих в режиме комбинированной выработки электрической и тепловой эне</w:t>
      </w:r>
      <w:r w:rsidRPr="00BD75EA">
        <w:t>р</w:t>
      </w:r>
      <w:r w:rsidRPr="00BD75EA">
        <w:t>гии и котельных</w:t>
      </w:r>
      <w:bookmarkEnd w:id="67"/>
    </w:p>
    <w:p w:rsidR="00EB2540" w:rsidRPr="00BD75EA" w:rsidRDefault="00EB2540" w:rsidP="00944EA2">
      <w:pPr>
        <w:ind w:firstLine="540"/>
        <w:jc w:val="both"/>
        <w:rPr>
          <w:b/>
          <w:sz w:val="26"/>
          <w:szCs w:val="26"/>
        </w:rPr>
      </w:pPr>
    </w:p>
    <w:p w:rsidR="00EB2540" w:rsidRPr="00BD75EA" w:rsidRDefault="00EB2540" w:rsidP="00944EA2">
      <w:pPr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</w:t>
      </w:r>
      <w:r w:rsidRPr="00BD75EA">
        <w:rPr>
          <w:sz w:val="26"/>
          <w:szCs w:val="26"/>
        </w:rPr>
        <w:t>к</w:t>
      </w:r>
      <w:r w:rsidRPr="00BD75EA">
        <w:rPr>
          <w:sz w:val="26"/>
          <w:szCs w:val="26"/>
        </w:rPr>
        <w:t>трической энергии на территории</w:t>
      </w:r>
      <w:r>
        <w:rPr>
          <w:sz w:val="26"/>
          <w:szCs w:val="26"/>
        </w:rPr>
        <w:t xml:space="preserve"> Белогородского сельского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отсутствуют.</w:t>
      </w:r>
    </w:p>
    <w:p w:rsidR="00EB2540" w:rsidRDefault="00EB2540" w:rsidP="00944EA2">
      <w:pPr>
        <w:pStyle w:val="1"/>
        <w:spacing w:line="240" w:lineRule="auto"/>
      </w:pPr>
    </w:p>
    <w:p w:rsidR="00EB2540" w:rsidRPr="006E0D31" w:rsidRDefault="00EB2540" w:rsidP="00944EA2">
      <w:pPr>
        <w:pStyle w:val="1"/>
        <w:spacing w:line="240" w:lineRule="auto"/>
      </w:pPr>
      <w:bookmarkStart w:id="68" w:name="_Toc406616281"/>
      <w:r w:rsidRPr="006E0D31">
        <w:t>4.6. Меры по выводу из эксплуатации, консервации и демонтажу избыто</w:t>
      </w:r>
      <w:r w:rsidRPr="006E0D31">
        <w:t>ч</w:t>
      </w:r>
      <w:r w:rsidRPr="006E0D31">
        <w:t>ных источников тепловой энергии, а также источников тепловой энергии, выработа</w:t>
      </w:r>
      <w:r w:rsidRPr="006E0D31">
        <w:t>в</w:t>
      </w:r>
      <w:r w:rsidRPr="006E0D31">
        <w:t>ших нормативный срок службы</w:t>
      </w:r>
      <w:bookmarkEnd w:id="68"/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F87F59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33F69">
        <w:rPr>
          <w:sz w:val="26"/>
          <w:szCs w:val="26"/>
        </w:rPr>
        <w:t xml:space="preserve">екомендуется проведение диагностики трубной части и продление нормативного срока </w:t>
      </w:r>
      <w:r w:rsidRPr="00CC7E47">
        <w:rPr>
          <w:sz w:val="26"/>
          <w:szCs w:val="26"/>
        </w:rPr>
        <w:t>слу</w:t>
      </w:r>
      <w:r w:rsidRPr="00CC7E47">
        <w:rPr>
          <w:sz w:val="26"/>
          <w:szCs w:val="26"/>
        </w:rPr>
        <w:t>ж</w:t>
      </w:r>
      <w:r w:rsidRPr="00CC7E47">
        <w:rPr>
          <w:sz w:val="26"/>
          <w:szCs w:val="26"/>
        </w:rPr>
        <w:t>бы котлоагрегатов (КВР-0,4-2 шт.) котельной №2 с. Белогородка в 2021 году  дости</w:t>
      </w:r>
      <w:r w:rsidRPr="00CC7E47">
        <w:rPr>
          <w:sz w:val="26"/>
          <w:szCs w:val="26"/>
        </w:rPr>
        <w:t>г</w:t>
      </w:r>
      <w:r w:rsidRPr="00CC7E47">
        <w:rPr>
          <w:sz w:val="26"/>
          <w:szCs w:val="26"/>
        </w:rPr>
        <w:t>нет нормативного значения – 25 лет.</w:t>
      </w:r>
      <w:r>
        <w:rPr>
          <w:sz w:val="26"/>
          <w:szCs w:val="26"/>
        </w:rPr>
        <w:t xml:space="preserve"> </w:t>
      </w:r>
      <w:r w:rsidRPr="00CC7E47">
        <w:rPr>
          <w:sz w:val="26"/>
          <w:szCs w:val="26"/>
        </w:rPr>
        <w:t xml:space="preserve">Предлагается произвести замену </w:t>
      </w:r>
      <w:r>
        <w:rPr>
          <w:sz w:val="26"/>
          <w:szCs w:val="26"/>
        </w:rPr>
        <w:t xml:space="preserve">одного </w:t>
      </w:r>
      <w:r w:rsidRPr="00CC7E47">
        <w:rPr>
          <w:sz w:val="26"/>
          <w:szCs w:val="26"/>
        </w:rPr>
        <w:t>котлоа</w:t>
      </w:r>
      <w:r w:rsidRPr="00CC7E47">
        <w:rPr>
          <w:sz w:val="26"/>
          <w:szCs w:val="26"/>
        </w:rPr>
        <w:t>г</w:t>
      </w:r>
      <w:r w:rsidRPr="00CC7E47">
        <w:rPr>
          <w:sz w:val="26"/>
          <w:szCs w:val="26"/>
        </w:rPr>
        <w:t>регат</w:t>
      </w:r>
      <w:r>
        <w:rPr>
          <w:sz w:val="26"/>
          <w:szCs w:val="26"/>
        </w:rPr>
        <w:t>а</w:t>
      </w:r>
      <w:r w:rsidRPr="00CC7E47">
        <w:rPr>
          <w:sz w:val="26"/>
          <w:szCs w:val="26"/>
        </w:rPr>
        <w:t xml:space="preserve"> КВР-0,4с установкой одного котла марки Гефест 0,4 - 95 ТР</w:t>
      </w:r>
      <w:r>
        <w:rPr>
          <w:sz w:val="26"/>
          <w:szCs w:val="26"/>
        </w:rPr>
        <w:t xml:space="preserve"> </w:t>
      </w:r>
      <w:r w:rsidRPr="00CC7E47">
        <w:rPr>
          <w:sz w:val="26"/>
          <w:szCs w:val="26"/>
        </w:rPr>
        <w:t>Бийского котельного завода или аналогичного оборудования.</w:t>
      </w:r>
      <w:r>
        <w:rPr>
          <w:sz w:val="26"/>
          <w:szCs w:val="26"/>
        </w:rPr>
        <w:t xml:space="preserve"> Рекомендуется проведение диа</w:t>
      </w:r>
      <w:r>
        <w:rPr>
          <w:sz w:val="26"/>
          <w:szCs w:val="26"/>
        </w:rPr>
        <w:t>г</w:t>
      </w:r>
      <w:r>
        <w:rPr>
          <w:sz w:val="26"/>
          <w:szCs w:val="26"/>
        </w:rPr>
        <w:t>ностики трубной части и продление нормативного срока службы второго котлоагрегата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новании данных диагностики для обеспечения надежности теплоснабжения потребителей.  </w:t>
      </w:r>
      <w:r w:rsidRPr="00E7147A">
        <w:rPr>
          <w:sz w:val="26"/>
          <w:szCs w:val="26"/>
        </w:rPr>
        <w:t>В качестве мероприятий по продлению ресурса котлоагрегатов рекомендуется своевременно прои</w:t>
      </w:r>
      <w:r w:rsidRPr="00E7147A">
        <w:rPr>
          <w:sz w:val="26"/>
          <w:szCs w:val="26"/>
        </w:rPr>
        <w:t>з</w:t>
      </w:r>
      <w:r w:rsidRPr="00E7147A">
        <w:rPr>
          <w:sz w:val="26"/>
          <w:szCs w:val="26"/>
        </w:rPr>
        <w:t>водить текущий и капитальный ремонт котельного оборудования</w:t>
      </w:r>
      <w:r>
        <w:rPr>
          <w:sz w:val="26"/>
          <w:szCs w:val="26"/>
        </w:rPr>
        <w:t>, установка ВПУ, систематическая химреагентная промывка котлов и очистка внутр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топочного пространства.</w:t>
      </w:r>
    </w:p>
    <w:p w:rsidR="00EB2540" w:rsidRDefault="00EB2540" w:rsidP="00944EA2">
      <w:pPr>
        <w:pStyle w:val="1"/>
        <w:spacing w:line="240" w:lineRule="auto"/>
      </w:pPr>
    </w:p>
    <w:p w:rsidR="00D67379" w:rsidRDefault="00D67379" w:rsidP="00D67379"/>
    <w:p w:rsidR="00D67379" w:rsidRPr="00D67379" w:rsidRDefault="00D67379" w:rsidP="00D67379"/>
    <w:p w:rsidR="00EB2540" w:rsidRPr="00E7147A" w:rsidRDefault="00EB2540" w:rsidP="00944EA2">
      <w:pPr>
        <w:pStyle w:val="1"/>
        <w:spacing w:line="240" w:lineRule="auto"/>
      </w:pPr>
      <w:bookmarkStart w:id="69" w:name="_Toc406616282"/>
      <w:r w:rsidRPr="00E7147A">
        <w:t>4.</w:t>
      </w:r>
      <w:r>
        <w:t>7</w:t>
      </w:r>
      <w:r w:rsidRPr="00E7147A">
        <w:t>. Меры по переоборудованию котельных в источники комбинированной выработки электрической и тепловой энергии</w:t>
      </w:r>
      <w:bookmarkEnd w:id="69"/>
    </w:p>
    <w:p w:rsidR="00EB2540" w:rsidRPr="00E7147A" w:rsidRDefault="00EB2540" w:rsidP="00944EA2">
      <w:pPr>
        <w:rPr>
          <w:sz w:val="26"/>
          <w:szCs w:val="26"/>
        </w:rPr>
      </w:pPr>
    </w:p>
    <w:p w:rsidR="00EB2540" w:rsidRPr="00E7147A" w:rsidRDefault="00EB2540" w:rsidP="00944EA2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На перспективу до 20</w:t>
      </w:r>
      <w:r w:rsidR="001733CC">
        <w:rPr>
          <w:sz w:val="26"/>
          <w:szCs w:val="26"/>
        </w:rPr>
        <w:t>37</w:t>
      </w:r>
      <w:r w:rsidRPr="00E7147A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E7147A">
        <w:rPr>
          <w:sz w:val="26"/>
          <w:szCs w:val="26"/>
        </w:rPr>
        <w:t xml:space="preserve"> не планируется переоборудование котельн</w:t>
      </w:r>
      <w:r>
        <w:rPr>
          <w:sz w:val="26"/>
          <w:szCs w:val="26"/>
        </w:rPr>
        <w:t>ых</w:t>
      </w:r>
      <w:r w:rsidRPr="00E7147A">
        <w:rPr>
          <w:sz w:val="26"/>
          <w:szCs w:val="26"/>
        </w:rPr>
        <w:t xml:space="preserve"> в исто</w:t>
      </w:r>
      <w:r w:rsidRPr="00E7147A">
        <w:rPr>
          <w:sz w:val="26"/>
          <w:szCs w:val="26"/>
        </w:rPr>
        <w:t>ч</w:t>
      </w:r>
      <w:r w:rsidRPr="00E7147A">
        <w:rPr>
          <w:sz w:val="26"/>
          <w:szCs w:val="26"/>
        </w:rPr>
        <w:t>ники комбинированной выработки электрической и тепловой энергии.</w:t>
      </w:r>
    </w:p>
    <w:p w:rsidR="00EB2540" w:rsidRPr="00E7147A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E7147A" w:rsidRDefault="00EB2540" w:rsidP="00944EA2">
      <w:pPr>
        <w:pStyle w:val="1"/>
        <w:spacing w:line="240" w:lineRule="auto"/>
      </w:pPr>
      <w:bookmarkStart w:id="70" w:name="_Toc406616283"/>
      <w:r w:rsidRPr="00E7147A">
        <w:t>4.</w:t>
      </w:r>
      <w:r>
        <w:t>8</w:t>
      </w:r>
      <w:r w:rsidRPr="00E7147A">
        <w:t>. Меры по переводу котельных, размещенных в существующих и расш</w:t>
      </w:r>
      <w:r w:rsidRPr="00E7147A">
        <w:t>и</w:t>
      </w:r>
      <w:r w:rsidRPr="00E7147A">
        <w:t>ряемых зонах действия источников комбинированной выработки тепловой и эле</w:t>
      </w:r>
      <w:r w:rsidRPr="00E7147A">
        <w:t>к</w:t>
      </w:r>
      <w:r w:rsidRPr="00E7147A">
        <w:t>трической энергии, в пиковой режим работы</w:t>
      </w:r>
      <w:bookmarkEnd w:id="70"/>
    </w:p>
    <w:p w:rsidR="00EB2540" w:rsidRPr="00E7147A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E7147A" w:rsidRDefault="00EB2540" w:rsidP="00944EA2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</w:t>
      </w:r>
      <w:r w:rsidRPr="00E7147A">
        <w:rPr>
          <w:sz w:val="26"/>
          <w:szCs w:val="26"/>
        </w:rPr>
        <w:t>к</w:t>
      </w:r>
      <w:r w:rsidRPr="00E7147A">
        <w:rPr>
          <w:sz w:val="26"/>
          <w:szCs w:val="26"/>
        </w:rPr>
        <w:t>трической энергии на территории</w:t>
      </w:r>
      <w:r>
        <w:rPr>
          <w:sz w:val="26"/>
          <w:szCs w:val="26"/>
        </w:rPr>
        <w:t xml:space="preserve"> Белогородского сельского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E7147A">
        <w:rPr>
          <w:sz w:val="26"/>
          <w:szCs w:val="26"/>
        </w:rPr>
        <w:t>отсутствуют.</w:t>
      </w:r>
    </w:p>
    <w:p w:rsidR="00EB2540" w:rsidRDefault="00EB2540" w:rsidP="00944EA2">
      <w:pPr>
        <w:pStyle w:val="1"/>
        <w:spacing w:line="240" w:lineRule="auto"/>
      </w:pPr>
    </w:p>
    <w:p w:rsidR="00EB2540" w:rsidRPr="00E7147A" w:rsidRDefault="00EB2540" w:rsidP="00944EA2">
      <w:pPr>
        <w:pStyle w:val="1"/>
        <w:spacing w:line="240" w:lineRule="auto"/>
      </w:pPr>
      <w:bookmarkStart w:id="71" w:name="_Toc406616284"/>
      <w:r w:rsidRPr="00E7147A">
        <w:t>4.</w:t>
      </w:r>
      <w:r>
        <w:t>9</w:t>
      </w:r>
      <w:r w:rsidRPr="00E7147A">
        <w:t>. Решения о загрузке источников тепловой энергии, распределении (п</w:t>
      </w:r>
      <w:r w:rsidRPr="00E7147A">
        <w:t>е</w:t>
      </w:r>
      <w:r w:rsidRPr="00E7147A">
        <w:t>рераспределении) тепловой нагрузки потребителей тепловой энергии</w:t>
      </w:r>
      <w:bookmarkEnd w:id="71"/>
    </w:p>
    <w:p w:rsidR="00EB2540" w:rsidRPr="00E7147A" w:rsidRDefault="00EB2540" w:rsidP="00944EA2">
      <w:pPr>
        <w:rPr>
          <w:sz w:val="26"/>
          <w:szCs w:val="26"/>
        </w:rPr>
      </w:pPr>
    </w:p>
    <w:p w:rsidR="00EB2540" w:rsidRPr="009E7E78" w:rsidRDefault="00EB2540" w:rsidP="00944EA2">
      <w:pPr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источников</w:t>
      </w:r>
      <w:r w:rsidRPr="00E7147A">
        <w:rPr>
          <w:sz w:val="26"/>
          <w:szCs w:val="26"/>
        </w:rPr>
        <w:t xml:space="preserve"> тепловой эне</w:t>
      </w:r>
      <w:r w:rsidRPr="00E7147A">
        <w:rPr>
          <w:sz w:val="26"/>
          <w:szCs w:val="26"/>
        </w:rPr>
        <w:t>р</w:t>
      </w:r>
      <w:r w:rsidRPr="00E7147A">
        <w:rPr>
          <w:sz w:val="26"/>
          <w:szCs w:val="26"/>
        </w:rPr>
        <w:t xml:space="preserve">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 xml:space="preserve">таблице </w:t>
      </w:r>
      <w:r>
        <w:rPr>
          <w:sz w:val="26"/>
          <w:szCs w:val="26"/>
        </w:rPr>
        <w:t>16</w:t>
      </w:r>
      <w:r w:rsidRPr="009E7E78">
        <w:rPr>
          <w:sz w:val="26"/>
          <w:szCs w:val="26"/>
        </w:rPr>
        <w:t>.</w:t>
      </w:r>
    </w:p>
    <w:p w:rsidR="00EB2540" w:rsidRDefault="00EB2540" w:rsidP="00944EA2">
      <w:pPr>
        <w:ind w:firstLine="539"/>
        <w:jc w:val="both"/>
        <w:rPr>
          <w:b/>
        </w:rPr>
      </w:pPr>
    </w:p>
    <w:p w:rsidR="00EB2540" w:rsidRDefault="00EB2540" w:rsidP="00944EA2">
      <w:pPr>
        <w:ind w:firstLine="539"/>
        <w:jc w:val="both"/>
        <w:rPr>
          <w:b/>
        </w:rPr>
      </w:pPr>
      <w:r w:rsidRPr="009E7E78">
        <w:rPr>
          <w:b/>
        </w:rPr>
        <w:t xml:space="preserve">Таблица </w:t>
      </w:r>
      <w:r>
        <w:rPr>
          <w:b/>
        </w:rPr>
        <w:t>16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>
        <w:rPr>
          <w:b/>
        </w:rPr>
        <w:t>ов</w:t>
      </w:r>
      <w:r w:rsidRPr="001C1DAA">
        <w:rPr>
          <w:b/>
        </w:rPr>
        <w:t xml:space="preserve"> по присоединенной тепловой нагрузке на период 201</w:t>
      </w:r>
      <w:r w:rsidR="00932037">
        <w:rPr>
          <w:b/>
        </w:rPr>
        <w:t>8</w:t>
      </w:r>
      <w:r w:rsidRPr="001C1DAA">
        <w:rPr>
          <w:b/>
        </w:rPr>
        <w:t>-20</w:t>
      </w:r>
      <w:r w:rsidR="001733CC">
        <w:rPr>
          <w:b/>
        </w:rPr>
        <w:t>37</w:t>
      </w:r>
      <w:r w:rsidRPr="001C1DAA">
        <w:rPr>
          <w:b/>
        </w:rPr>
        <w:t xml:space="preserve"> г</w:t>
      </w:r>
      <w:r>
        <w:rPr>
          <w:b/>
        </w:rPr>
        <w:t>оды</w:t>
      </w:r>
    </w:p>
    <w:p w:rsidR="00EB2540" w:rsidRPr="001C1DAA" w:rsidRDefault="00EB2540" w:rsidP="00944EA2">
      <w:pPr>
        <w:ind w:firstLine="539"/>
        <w:jc w:val="both"/>
        <w:rPr>
          <w:b/>
        </w:rPr>
      </w:pPr>
    </w:p>
    <w:tbl>
      <w:tblPr>
        <w:tblW w:w="4795" w:type="pct"/>
        <w:tblInd w:w="108" w:type="dxa"/>
        <w:tblLayout w:type="fixed"/>
        <w:tblLook w:val="00A0"/>
      </w:tblPr>
      <w:tblGrid>
        <w:gridCol w:w="2449"/>
        <w:gridCol w:w="1736"/>
        <w:gridCol w:w="1736"/>
        <w:gridCol w:w="1736"/>
        <w:gridCol w:w="1738"/>
      </w:tblGrid>
      <w:tr w:rsidR="00EB2540" w:rsidRPr="00020659">
        <w:trPr>
          <w:trHeight w:val="315"/>
        </w:trPr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Наименование к</w:t>
            </w:r>
            <w:r w:rsidRPr="00020659">
              <w:rPr>
                <w:b/>
                <w:bCs/>
              </w:rPr>
              <w:t>о</w:t>
            </w:r>
            <w:r w:rsidRPr="00020659">
              <w:rPr>
                <w:b/>
                <w:bCs/>
              </w:rPr>
              <w:t>тельной</w:t>
            </w:r>
          </w:p>
        </w:tc>
        <w:tc>
          <w:tcPr>
            <w:tcW w:w="36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Загрузка источников по присоединенной тепловой нагрузке, %</w:t>
            </w:r>
          </w:p>
        </w:tc>
      </w:tr>
      <w:tr w:rsidR="00EB2540" w:rsidRPr="00020659" w:rsidTr="00932037">
        <w:trPr>
          <w:trHeight w:val="315"/>
        </w:trPr>
        <w:tc>
          <w:tcPr>
            <w:tcW w:w="13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rPr>
                <w:b/>
                <w:bCs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32037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201</w:t>
            </w:r>
            <w:r w:rsidR="00932037">
              <w:rPr>
                <w:b/>
                <w:bCs/>
              </w:rPr>
              <w:t>8</w:t>
            </w:r>
            <w:r w:rsidRPr="00020659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2024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540" w:rsidRPr="00020659" w:rsidRDefault="001733CC" w:rsidP="00944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</w:t>
            </w:r>
            <w:r w:rsidR="00EB2540" w:rsidRPr="00020659">
              <w:rPr>
                <w:b/>
                <w:bCs/>
              </w:rPr>
              <w:t xml:space="preserve"> </w:t>
            </w:r>
            <w:r w:rsidR="00EB2540">
              <w:rPr>
                <w:b/>
                <w:bCs/>
              </w:rPr>
              <w:t>год</w:t>
            </w:r>
          </w:p>
        </w:tc>
      </w:tr>
      <w:tr w:rsidR="00932037" w:rsidRPr="00020659" w:rsidTr="00932037">
        <w:trPr>
          <w:trHeight w:val="340"/>
        </w:trPr>
        <w:tc>
          <w:tcPr>
            <w:tcW w:w="1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Pr="008E4B4E" w:rsidRDefault="00932037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932037">
            <w:pPr>
              <w:jc w:val="center"/>
            </w:pPr>
            <w:r>
              <w:t>10,93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10,93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10,93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10,93</w:t>
            </w:r>
          </w:p>
        </w:tc>
      </w:tr>
      <w:tr w:rsidR="00932037" w:rsidRPr="00020659" w:rsidTr="00932037">
        <w:trPr>
          <w:trHeight w:val="340"/>
        </w:trPr>
        <w:tc>
          <w:tcPr>
            <w:tcW w:w="1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Pr="008E4B4E" w:rsidRDefault="00932037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t>№2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932037">
            <w:pPr>
              <w:jc w:val="center"/>
            </w:pPr>
            <w:r>
              <w:t>12,94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12,94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12,94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2037" w:rsidRDefault="00932037" w:rsidP="007B6E60">
            <w:pPr>
              <w:jc w:val="center"/>
            </w:pPr>
            <w:r>
              <w:t>12,94</w:t>
            </w:r>
          </w:p>
        </w:tc>
      </w:tr>
    </w:tbl>
    <w:p w:rsidR="00EB2540" w:rsidRDefault="00EB2540" w:rsidP="00944EA2">
      <w:pPr>
        <w:pStyle w:val="1"/>
        <w:spacing w:line="240" w:lineRule="auto"/>
      </w:pPr>
    </w:p>
    <w:p w:rsidR="00EB2540" w:rsidRPr="00E7147A" w:rsidRDefault="00EB2540" w:rsidP="00944EA2">
      <w:pPr>
        <w:pStyle w:val="1"/>
        <w:spacing w:line="240" w:lineRule="auto"/>
      </w:pPr>
      <w:bookmarkStart w:id="72" w:name="_Toc406616285"/>
      <w:r>
        <w:t>4.10</w:t>
      </w:r>
      <w:r w:rsidRPr="00E7147A">
        <w:t>. Оптимальные температурные графики отпуска тепловой энергии для каждого источник</w:t>
      </w:r>
      <w:r>
        <w:t>ов</w:t>
      </w:r>
      <w:r w:rsidRPr="00E7147A">
        <w:t xml:space="preserve"> тепловой энергии систем теплоснабжения</w:t>
      </w:r>
      <w:bookmarkEnd w:id="72"/>
    </w:p>
    <w:p w:rsidR="00EB2540" w:rsidRDefault="00EB2540" w:rsidP="00944EA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70°С.</w:t>
      </w:r>
    </w:p>
    <w:p w:rsidR="00EB2540" w:rsidRPr="004203EA" w:rsidRDefault="00EB2540" w:rsidP="00944EA2">
      <w:pPr>
        <w:pStyle w:val="1"/>
        <w:spacing w:line="240" w:lineRule="auto"/>
      </w:pPr>
      <w:bookmarkStart w:id="73" w:name="_Toc406616286"/>
      <w:r w:rsidRPr="004203EA">
        <w:t>4.1</w:t>
      </w:r>
      <w:r>
        <w:t>1</w:t>
      </w:r>
      <w:r w:rsidRPr="004203EA"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</w:t>
      </w:r>
      <w:r w:rsidRPr="004203EA">
        <w:t>а</w:t>
      </w:r>
      <w:r w:rsidRPr="004203EA">
        <w:t>цию новых мощностей</w:t>
      </w:r>
      <w:bookmarkEnd w:id="73"/>
    </w:p>
    <w:p w:rsidR="00EB2540" w:rsidRDefault="00EB2540" w:rsidP="00944EA2">
      <w:pPr>
        <w:ind w:firstLine="539"/>
        <w:jc w:val="both"/>
        <w:rPr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</w:t>
      </w:r>
      <w:r w:rsidRPr="004203EA">
        <w:rPr>
          <w:sz w:val="26"/>
          <w:szCs w:val="26"/>
        </w:rPr>
        <w:t>о</w:t>
      </w:r>
      <w:r w:rsidRPr="004203EA">
        <w:rPr>
          <w:sz w:val="26"/>
          <w:szCs w:val="26"/>
        </w:rPr>
        <w:t>вой энергии с учетом аварийного и перспективного резерва тепловой мощности представл</w:t>
      </w:r>
      <w:r w:rsidRPr="004203EA">
        <w:rPr>
          <w:sz w:val="26"/>
          <w:szCs w:val="26"/>
        </w:rPr>
        <w:t>е</w:t>
      </w:r>
      <w:r w:rsidRPr="00401FD8">
        <w:rPr>
          <w:sz w:val="26"/>
          <w:szCs w:val="26"/>
        </w:rPr>
        <w:t>ны в таблицах 6, 7</w:t>
      </w:r>
      <w:r w:rsidR="00781336">
        <w:rPr>
          <w:sz w:val="26"/>
          <w:szCs w:val="26"/>
        </w:rPr>
        <w:t xml:space="preserve"> </w:t>
      </w:r>
      <w:r w:rsidRPr="00401FD8">
        <w:rPr>
          <w:sz w:val="26"/>
          <w:szCs w:val="26"/>
        </w:rPr>
        <w:t>настоящего отчета.</w:t>
      </w:r>
    </w:p>
    <w:p w:rsidR="00EB2540" w:rsidRPr="00714030" w:rsidRDefault="00EB2540" w:rsidP="00944EA2">
      <w:pPr>
        <w:pStyle w:val="1"/>
        <w:spacing w:line="240" w:lineRule="auto"/>
      </w:pPr>
      <w:bookmarkStart w:id="74" w:name="_Toc406616287"/>
      <w:r w:rsidRPr="00FA7B05">
        <w:t>5. Предложения по строительству и реконструкции тепловых сетей</w:t>
      </w:r>
      <w:bookmarkEnd w:id="63"/>
      <w:bookmarkEnd w:id="64"/>
      <w:bookmarkEnd w:id="74"/>
    </w:p>
    <w:p w:rsidR="00EB2540" w:rsidRPr="00CC3E13" w:rsidRDefault="00EB2540" w:rsidP="00944EA2">
      <w:pPr>
        <w:pStyle w:val="1"/>
        <w:spacing w:line="240" w:lineRule="auto"/>
      </w:pPr>
      <w:bookmarkStart w:id="75" w:name="_Toc359418640"/>
      <w:bookmarkStart w:id="76" w:name="_Toc363028871"/>
      <w:bookmarkStart w:id="77" w:name="_Toc406616288"/>
      <w:bookmarkStart w:id="78" w:name="_Toc359418644"/>
      <w:bookmarkStart w:id="79" w:name="_Toc363028875"/>
      <w:bookmarkEnd w:id="65"/>
      <w:bookmarkEnd w:id="66"/>
      <w:r w:rsidRPr="004203EA">
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</w:t>
      </w:r>
      <w:r w:rsidRPr="004203EA">
        <w:t>е</w:t>
      </w:r>
      <w:r w:rsidRPr="004203EA">
        <w:t xml:space="preserve">мой тепловой </w:t>
      </w:r>
      <w:r w:rsidRPr="00CC3E13">
        <w:t>мощности источников тепловой энергии в зоны с резервом располагаемой тепловой мощности источников тепловой энергии (использование сущес</w:t>
      </w:r>
      <w:r w:rsidRPr="00CC3E13">
        <w:t>т</w:t>
      </w:r>
      <w:r w:rsidRPr="00CC3E13">
        <w:t>вующих резервов)</w:t>
      </w:r>
      <w:bookmarkEnd w:id="75"/>
      <w:bookmarkEnd w:id="76"/>
      <w:bookmarkEnd w:id="77"/>
    </w:p>
    <w:p w:rsidR="00EB2540" w:rsidRPr="00CC3E13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A44E9E">
        <w:rPr>
          <w:sz w:val="26"/>
          <w:szCs w:val="26"/>
        </w:rPr>
        <w:t xml:space="preserve">Дефицит тепловой мощности источников тепловой энергии на территории </w:t>
      </w:r>
      <w:r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</w:t>
      </w:r>
      <w:r w:rsidRPr="00A44E9E">
        <w:rPr>
          <w:sz w:val="26"/>
          <w:szCs w:val="26"/>
        </w:rPr>
        <w:t xml:space="preserve">отсутствует. </w:t>
      </w: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</w:t>
      </w:r>
      <w:r w:rsidRPr="00E67259">
        <w:rPr>
          <w:sz w:val="26"/>
          <w:szCs w:val="26"/>
        </w:rPr>
        <w:t>о</w:t>
      </w:r>
      <w:r w:rsidRPr="00E67259">
        <w:rPr>
          <w:sz w:val="26"/>
          <w:szCs w:val="26"/>
        </w:rPr>
        <w:t xml:space="preserve">вую энергию для перспективной застройки на период до </w:t>
      </w:r>
      <w:r>
        <w:rPr>
          <w:sz w:val="26"/>
          <w:szCs w:val="26"/>
        </w:rPr>
        <w:t>203</w:t>
      </w:r>
      <w:r w:rsidR="001733CC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 поселения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</w:t>
      </w:r>
      <w:r w:rsidRPr="00E67259">
        <w:rPr>
          <w:sz w:val="26"/>
          <w:szCs w:val="26"/>
        </w:rPr>
        <w:t>а</w:t>
      </w:r>
      <w:r w:rsidRPr="00E67259">
        <w:rPr>
          <w:sz w:val="26"/>
          <w:szCs w:val="26"/>
        </w:rPr>
        <w:t>ний (</w:t>
      </w:r>
      <w:r>
        <w:rPr>
          <w:sz w:val="26"/>
          <w:szCs w:val="26"/>
        </w:rPr>
        <w:t>детских садов, школ, общественных центров</w:t>
      </w:r>
      <w:r w:rsidRPr="00E67259">
        <w:rPr>
          <w:sz w:val="26"/>
          <w:szCs w:val="26"/>
        </w:rPr>
        <w:t>)</w:t>
      </w:r>
      <w:r w:rsidR="00E54A92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планируется.</w:t>
      </w:r>
    </w:p>
    <w:p w:rsidR="00EB2540" w:rsidRPr="00A44E9E" w:rsidRDefault="00EB2540" w:rsidP="00944E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оборудования достаточен для теплоснабжения подключенных потребителей. В св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зи с этим, необходимость в реконструкции, с целью увеличения тепловой мощности или строительства новых котельных и тепловых сетей </w:t>
      </w:r>
      <w:r w:rsidRPr="00FA7B05">
        <w:rPr>
          <w:sz w:val="26"/>
          <w:szCs w:val="26"/>
        </w:rPr>
        <w:t xml:space="preserve">на территории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жайшую перспективу не</w:t>
      </w:r>
      <w:r>
        <w:rPr>
          <w:sz w:val="26"/>
          <w:szCs w:val="26"/>
        </w:rPr>
        <w:t xml:space="preserve"> требуется.</w:t>
      </w:r>
    </w:p>
    <w:p w:rsidR="00EB2540" w:rsidRPr="00CC3E13" w:rsidRDefault="00EB2540" w:rsidP="00944EA2">
      <w:pPr>
        <w:ind w:firstLine="540"/>
        <w:jc w:val="both"/>
        <w:outlineLvl w:val="0"/>
        <w:rPr>
          <w:b/>
          <w:sz w:val="26"/>
          <w:szCs w:val="26"/>
        </w:rPr>
      </w:pPr>
    </w:p>
    <w:p w:rsidR="00EB2540" w:rsidRPr="00EE3C1A" w:rsidRDefault="00EB2540" w:rsidP="00944EA2">
      <w:pPr>
        <w:pStyle w:val="1"/>
        <w:spacing w:line="240" w:lineRule="auto"/>
      </w:pPr>
      <w:bookmarkStart w:id="80" w:name="_Toc363028872"/>
      <w:bookmarkStart w:id="81" w:name="_Toc406616289"/>
      <w:r w:rsidRPr="00CC3E13">
        <w:t xml:space="preserve">5.2. Предложения по строительству и реконструкции тепловых сетей для обеспечения перспективных приростов тепловой нагрузки под жилищную, </w:t>
      </w:r>
      <w:r w:rsidRPr="00EE3C1A">
        <w:t>комплек</w:t>
      </w:r>
      <w:r w:rsidRPr="00EE3C1A">
        <w:t>с</w:t>
      </w:r>
      <w:r w:rsidRPr="00EE3C1A">
        <w:t>ную или производственную застройку</w:t>
      </w:r>
      <w:bookmarkEnd w:id="80"/>
      <w:bookmarkEnd w:id="81"/>
    </w:p>
    <w:p w:rsidR="00EB2540" w:rsidRPr="00EE3C1A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Pr="00EE3C1A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Подключение перспективных тепловых нагрузок к котельным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>я не план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руется.</w:t>
      </w:r>
    </w:p>
    <w:p w:rsidR="00EB2540" w:rsidRPr="00EE3C1A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82" w:name="_Toc363028873"/>
      <w:bookmarkStart w:id="83" w:name="_Toc406616290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</w:t>
      </w:r>
      <w:r w:rsidRPr="00CC3E13">
        <w:t>а</w:t>
      </w:r>
      <w:r w:rsidRPr="00CC3E13">
        <w:t>вок тепловой энергии потребителям от различных источников тепловой энергии при с</w:t>
      </w:r>
      <w:r w:rsidRPr="00CC3E13">
        <w:t>о</w:t>
      </w:r>
      <w:r w:rsidRPr="00CC3E13">
        <w:t>хранении надежности теплоснабжения</w:t>
      </w:r>
      <w:bookmarkEnd w:id="82"/>
      <w:bookmarkEnd w:id="83"/>
    </w:p>
    <w:p w:rsidR="00EB2540" w:rsidRPr="00ED32EF" w:rsidRDefault="00EB2540" w:rsidP="00944EA2"/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576C5">
        <w:rPr>
          <w:sz w:val="26"/>
          <w:szCs w:val="26"/>
        </w:rPr>
        <w:t>сточники тепл</w:t>
      </w:r>
      <w:r>
        <w:rPr>
          <w:sz w:val="26"/>
          <w:szCs w:val="26"/>
        </w:rPr>
        <w:t>овой энергии</w:t>
      </w:r>
      <w:r w:rsidRPr="004576C5">
        <w:rPr>
          <w:sz w:val="26"/>
          <w:szCs w:val="26"/>
        </w:rPr>
        <w:t xml:space="preserve"> рассредоточены по территории </w:t>
      </w:r>
      <w:r>
        <w:rPr>
          <w:sz w:val="26"/>
          <w:szCs w:val="26"/>
        </w:rPr>
        <w:t>поселения</w:t>
      </w:r>
      <w:r w:rsidRPr="004576C5">
        <w:rPr>
          <w:sz w:val="26"/>
          <w:szCs w:val="26"/>
        </w:rPr>
        <w:t>. Обе</w:t>
      </w:r>
      <w:r w:rsidRPr="004576C5">
        <w:rPr>
          <w:sz w:val="26"/>
          <w:szCs w:val="26"/>
        </w:rPr>
        <w:t>с</w:t>
      </w:r>
      <w:r w:rsidRPr="004576C5">
        <w:rPr>
          <w:sz w:val="26"/>
          <w:szCs w:val="26"/>
        </w:rPr>
        <w:t>печение возможности поставок тепловой энергии потребителям от различных исто</w:t>
      </w:r>
      <w:r w:rsidRPr="004576C5">
        <w:rPr>
          <w:sz w:val="26"/>
          <w:szCs w:val="26"/>
        </w:rPr>
        <w:t>ч</w:t>
      </w:r>
      <w:r w:rsidRPr="004576C5">
        <w:rPr>
          <w:sz w:val="26"/>
          <w:szCs w:val="26"/>
        </w:rPr>
        <w:t xml:space="preserve">ников в </w:t>
      </w:r>
      <w:r>
        <w:rPr>
          <w:sz w:val="26"/>
          <w:szCs w:val="26"/>
        </w:rPr>
        <w:t>данной ситуации экономически не</w:t>
      </w:r>
      <w:r w:rsidRPr="004576C5">
        <w:rPr>
          <w:sz w:val="26"/>
          <w:szCs w:val="26"/>
        </w:rPr>
        <w:t>целесообразно.</w:t>
      </w:r>
    </w:p>
    <w:p w:rsidR="00EB2540" w:rsidRPr="004576C5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Pr="00CC3E13" w:rsidRDefault="00EB2540" w:rsidP="00944EA2">
      <w:pPr>
        <w:pStyle w:val="1"/>
        <w:spacing w:line="240" w:lineRule="auto"/>
      </w:pPr>
      <w:bookmarkStart w:id="84" w:name="_Toc406616291"/>
      <w:r w:rsidRPr="00CC3E13"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</w:t>
      </w:r>
      <w:r w:rsidRPr="00CC3E13">
        <w:t>ь</w:t>
      </w:r>
      <w:r w:rsidRPr="00CC3E13">
        <w:t>ных</w:t>
      </w:r>
      <w:bookmarkEnd w:id="84"/>
    </w:p>
    <w:p w:rsidR="00EB2540" w:rsidRPr="004576C5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котельных не планируется</w:t>
      </w:r>
      <w:r w:rsidRPr="004576C5">
        <w:rPr>
          <w:sz w:val="26"/>
          <w:szCs w:val="26"/>
        </w:rPr>
        <w:t>, перевод котельных в пиковый режим не предусматривается.</w:t>
      </w:r>
    </w:p>
    <w:p w:rsidR="00EB2540" w:rsidRDefault="00EB2540" w:rsidP="00944EA2">
      <w:pPr>
        <w:ind w:firstLine="540"/>
        <w:jc w:val="both"/>
        <w:outlineLvl w:val="0"/>
        <w:rPr>
          <w:b/>
          <w:sz w:val="26"/>
          <w:szCs w:val="26"/>
        </w:rPr>
      </w:pPr>
    </w:p>
    <w:p w:rsidR="00EB2540" w:rsidRPr="00714030" w:rsidRDefault="00EB2540" w:rsidP="00944EA2">
      <w:pPr>
        <w:pStyle w:val="1"/>
        <w:spacing w:line="240" w:lineRule="auto"/>
      </w:pPr>
      <w:bookmarkStart w:id="85" w:name="_Toc406616292"/>
      <w:r>
        <w:t xml:space="preserve">5.5. </w:t>
      </w:r>
      <w:r w:rsidRPr="00714030">
        <w:t>Предложения по строительству и реконструкции тепловых сетей с ув</w:t>
      </w:r>
      <w:r w:rsidRPr="00714030">
        <w:t>е</w:t>
      </w:r>
      <w:r w:rsidRPr="00714030">
        <w:t xml:space="preserve">личением диаметра трубопроводов для обеспечения </w:t>
      </w:r>
      <w:r>
        <w:t>расчетных расходов теплонос</w:t>
      </w:r>
      <w:r>
        <w:t>и</w:t>
      </w:r>
      <w:r>
        <w:t>теля</w:t>
      </w:r>
      <w:bookmarkEnd w:id="85"/>
    </w:p>
    <w:p w:rsidR="00EB2540" w:rsidRDefault="00EB2540" w:rsidP="00944EA2">
      <w:pPr>
        <w:autoSpaceDE w:val="0"/>
        <w:autoSpaceDN w:val="0"/>
        <w:adjustRightInd w:val="0"/>
        <w:ind w:firstLine="540"/>
        <w:jc w:val="both"/>
        <w:rPr>
          <w:spacing w:val="1"/>
          <w:sz w:val="26"/>
          <w:szCs w:val="26"/>
        </w:rPr>
      </w:pPr>
    </w:p>
    <w:p w:rsidR="00EB2540" w:rsidRPr="00CF3C57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 w:rsidRPr="00CF3C57">
        <w:rPr>
          <w:sz w:val="26"/>
          <w:szCs w:val="26"/>
        </w:rPr>
        <w:t>Пропускная способность трубопроводов от котельных поселения обеспе</w:t>
      </w:r>
      <w:r>
        <w:rPr>
          <w:sz w:val="26"/>
          <w:szCs w:val="26"/>
        </w:rPr>
        <w:t>чивает необходимый располагаемый напор</w:t>
      </w:r>
      <w:r w:rsidRPr="00CF3C57">
        <w:rPr>
          <w:sz w:val="26"/>
          <w:szCs w:val="26"/>
        </w:rPr>
        <w:t xml:space="preserve"> на вводах потребителей, подключенных к централиз</w:t>
      </w:r>
      <w:r w:rsidRPr="00CF3C57">
        <w:rPr>
          <w:sz w:val="26"/>
          <w:szCs w:val="26"/>
        </w:rPr>
        <w:t>о</w:t>
      </w:r>
      <w:r w:rsidRPr="00CF3C57">
        <w:rPr>
          <w:sz w:val="26"/>
          <w:szCs w:val="26"/>
        </w:rPr>
        <w:t>ванному теплоснабжению.</w:t>
      </w:r>
    </w:p>
    <w:p w:rsidR="00EB2540" w:rsidRDefault="00EB2540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86" w:name="_Toc406616293"/>
      <w:r w:rsidRPr="005E2336">
        <w:t>5.</w:t>
      </w:r>
      <w:r>
        <w:t>6</w:t>
      </w:r>
      <w:r w:rsidRPr="005E2336">
        <w:t>. Предложения по строительству и реконструкции тепловых сетей для обе</w:t>
      </w:r>
      <w:r w:rsidRPr="005E2336">
        <w:t>с</w:t>
      </w:r>
      <w:r w:rsidRPr="005E2336">
        <w:t>печения нормативной надежности и безопасности теплоснабжения</w:t>
      </w:r>
      <w:bookmarkEnd w:id="86"/>
    </w:p>
    <w:p w:rsidR="00EB2540" w:rsidRPr="005E2336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По данным анализа аварийности на тепловых сетях и теплоисточник</w:t>
      </w:r>
      <w:r>
        <w:rPr>
          <w:sz w:val="26"/>
          <w:szCs w:val="26"/>
        </w:rPr>
        <w:t>ах</w:t>
      </w:r>
      <w:r w:rsidRPr="005E2336">
        <w:rPr>
          <w:sz w:val="26"/>
          <w:szCs w:val="26"/>
        </w:rPr>
        <w:t xml:space="preserve"> за 20</w:t>
      </w:r>
      <w:r>
        <w:rPr>
          <w:sz w:val="26"/>
          <w:szCs w:val="26"/>
        </w:rPr>
        <w:t>10</w:t>
      </w:r>
      <w:r w:rsidRPr="005E2336">
        <w:rPr>
          <w:sz w:val="26"/>
          <w:szCs w:val="26"/>
        </w:rPr>
        <w:t>-201</w:t>
      </w:r>
      <w:r w:rsidR="009C60CB">
        <w:rPr>
          <w:sz w:val="26"/>
          <w:szCs w:val="26"/>
        </w:rPr>
        <w:t>7</w:t>
      </w:r>
      <w:r w:rsidRPr="005E2336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Pr="005E2336">
        <w:rPr>
          <w:sz w:val="26"/>
          <w:szCs w:val="26"/>
        </w:rPr>
        <w:t xml:space="preserve"> не выявлены элементы, не отвечающие требованиям надежности тепл</w:t>
      </w:r>
      <w:r w:rsidRPr="005E2336">
        <w:rPr>
          <w:sz w:val="26"/>
          <w:szCs w:val="26"/>
        </w:rPr>
        <w:t>о</w:t>
      </w:r>
      <w:r w:rsidRPr="005E2336">
        <w:rPr>
          <w:sz w:val="26"/>
          <w:szCs w:val="26"/>
        </w:rPr>
        <w:t>снабжения.</w:t>
      </w:r>
    </w:p>
    <w:p w:rsidR="00EB2540" w:rsidRPr="005E2336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В данной ситуации строительство новых тепловых сетей для обеспечения но</w:t>
      </w:r>
      <w:r w:rsidRPr="005E2336">
        <w:rPr>
          <w:sz w:val="26"/>
          <w:szCs w:val="26"/>
        </w:rPr>
        <w:t>р</w:t>
      </w:r>
      <w:r w:rsidRPr="005E2336">
        <w:rPr>
          <w:sz w:val="26"/>
          <w:szCs w:val="26"/>
        </w:rPr>
        <w:t>мативной надежности теплоснабжения (резервирующие перемычки между магистр</w:t>
      </w:r>
      <w:r w:rsidRPr="005E2336">
        <w:rPr>
          <w:sz w:val="26"/>
          <w:szCs w:val="26"/>
        </w:rPr>
        <w:t>а</w:t>
      </w:r>
      <w:r w:rsidRPr="005E2336">
        <w:rPr>
          <w:sz w:val="26"/>
          <w:szCs w:val="26"/>
        </w:rPr>
        <w:t>лями, резервные линии, кольцевые  линии) экономически не целесообразно.</w:t>
      </w:r>
    </w:p>
    <w:p w:rsidR="00095F95" w:rsidRDefault="00EB2540" w:rsidP="00944EA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нормативной надежности и безопасности теплоснабжения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комендуется производить замену участков трубопроводов тепловых сетей во время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ремонтов.</w:t>
      </w:r>
      <w:bookmarkEnd w:id="78"/>
      <w:bookmarkEnd w:id="79"/>
    </w:p>
    <w:p w:rsidR="00095F95" w:rsidRDefault="00095F95" w:rsidP="00944EA2">
      <w:pPr>
        <w:widowControl w:val="0"/>
        <w:ind w:firstLine="540"/>
        <w:jc w:val="both"/>
        <w:rPr>
          <w:sz w:val="26"/>
          <w:szCs w:val="26"/>
        </w:rPr>
      </w:pPr>
    </w:p>
    <w:p w:rsidR="00EB2540" w:rsidRPr="00714030" w:rsidRDefault="00EB2540" w:rsidP="00944EA2">
      <w:pPr>
        <w:pStyle w:val="1"/>
        <w:spacing w:line="240" w:lineRule="auto"/>
      </w:pPr>
      <w:bookmarkStart w:id="87" w:name="_Toc406616294"/>
      <w:r w:rsidRPr="00714030">
        <w:t>6. Перспективные топливные балансы</w:t>
      </w:r>
      <w:bookmarkEnd w:id="87"/>
    </w:p>
    <w:p w:rsidR="00EB2540" w:rsidRPr="00714030" w:rsidRDefault="00EB2540" w:rsidP="00944EA2">
      <w:pPr>
        <w:ind w:firstLine="567"/>
        <w:jc w:val="both"/>
        <w:rPr>
          <w:sz w:val="26"/>
          <w:szCs w:val="26"/>
        </w:rPr>
      </w:pPr>
    </w:p>
    <w:p w:rsidR="00095F95" w:rsidRDefault="00EB2540" w:rsidP="00977C7F">
      <w:pPr>
        <w:ind w:firstLine="567"/>
        <w:jc w:val="both"/>
        <w:rPr>
          <w:b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источниках тепловой энергии приведены в таблице</w:t>
      </w:r>
      <w:r>
        <w:rPr>
          <w:sz w:val="26"/>
          <w:szCs w:val="26"/>
        </w:rPr>
        <w:t xml:space="preserve"> 17. </w:t>
      </w:r>
    </w:p>
    <w:p w:rsidR="00EB2540" w:rsidRPr="0094103E" w:rsidRDefault="00EB2540" w:rsidP="00944EA2">
      <w:pPr>
        <w:ind w:firstLine="567"/>
        <w:jc w:val="both"/>
        <w:rPr>
          <w:b/>
        </w:rPr>
      </w:pPr>
    </w:p>
    <w:p w:rsidR="00EB2540" w:rsidRDefault="00EB2540" w:rsidP="00944EA2">
      <w:pPr>
        <w:ind w:firstLine="567"/>
        <w:jc w:val="both"/>
        <w:rPr>
          <w:b/>
        </w:rPr>
      </w:pPr>
      <w:r w:rsidRPr="00DE2D38">
        <w:rPr>
          <w:b/>
        </w:rPr>
        <w:t xml:space="preserve">Таблица </w:t>
      </w:r>
      <w:r>
        <w:rPr>
          <w:b/>
        </w:rPr>
        <w:t>17</w:t>
      </w:r>
      <w:r w:rsidRPr="00DE2D38">
        <w:rPr>
          <w:b/>
        </w:rPr>
        <w:t>. Топливный баланс системы теплоснабжения</w:t>
      </w:r>
    </w:p>
    <w:p w:rsidR="00EB2540" w:rsidRDefault="00EB2540" w:rsidP="00944EA2">
      <w:pPr>
        <w:ind w:firstLine="567"/>
        <w:jc w:val="both"/>
        <w:rPr>
          <w:b/>
        </w:rPr>
      </w:pPr>
    </w:p>
    <w:tbl>
      <w:tblPr>
        <w:tblW w:w="4910" w:type="pct"/>
        <w:tblInd w:w="108" w:type="dxa"/>
        <w:tblLayout w:type="fixed"/>
        <w:tblLook w:val="00A0"/>
      </w:tblPr>
      <w:tblGrid>
        <w:gridCol w:w="1705"/>
        <w:gridCol w:w="1056"/>
        <w:gridCol w:w="949"/>
        <w:gridCol w:w="1022"/>
        <w:gridCol w:w="952"/>
        <w:gridCol w:w="1041"/>
        <w:gridCol w:w="949"/>
        <w:gridCol w:w="1012"/>
        <w:gridCol w:w="935"/>
      </w:tblGrid>
      <w:tr w:rsidR="00095F95" w:rsidRPr="00020659">
        <w:trPr>
          <w:trHeight w:val="31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95F95" w:rsidRDefault="00EB2540" w:rsidP="00944EA2">
            <w:pPr>
              <w:jc w:val="center"/>
            </w:pPr>
            <w:r w:rsidRPr="00095F95">
              <w:t>Наименов</w:t>
            </w:r>
            <w:r w:rsidRPr="00095F95">
              <w:t>а</w:t>
            </w:r>
            <w:r w:rsidRPr="00095F95">
              <w:t>ние котельной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9C60CB" w:rsidP="00932037">
            <w:pPr>
              <w:jc w:val="center"/>
            </w:pPr>
            <w:r>
              <w:t>201</w:t>
            </w:r>
            <w:r w:rsidR="00932037">
              <w:t>8</w:t>
            </w:r>
            <w:r w:rsidR="00EB2540" w:rsidRPr="00020659">
              <w:t xml:space="preserve"> г</w:t>
            </w:r>
            <w:r w:rsidR="00EB2540">
              <w:t>од</w:t>
            </w:r>
            <w:r w:rsidR="00EB2540" w:rsidRPr="00020659"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  <w:r w:rsidRPr="00020659">
              <w:t>2019 г</w:t>
            </w:r>
            <w:r>
              <w:t>од</w:t>
            </w:r>
            <w:r w:rsidRPr="00020659">
              <w:t>.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  <w:r w:rsidRPr="00020659">
              <w:t>2024 г</w:t>
            </w:r>
            <w:r>
              <w:t>од</w:t>
            </w:r>
            <w:r w:rsidRPr="00020659">
              <w:t>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502E2A">
            <w:pPr>
              <w:jc w:val="center"/>
            </w:pPr>
            <w:r w:rsidRPr="00020659">
              <w:t>203</w:t>
            </w:r>
            <w:r w:rsidR="001733CC">
              <w:t>7</w:t>
            </w:r>
            <w:r w:rsidRPr="00020659">
              <w:t xml:space="preserve"> г</w:t>
            </w:r>
            <w:r>
              <w:t>од</w:t>
            </w:r>
            <w:r w:rsidRPr="00020659">
              <w:t>.</w:t>
            </w:r>
          </w:p>
        </w:tc>
      </w:tr>
      <w:tr w:rsidR="00095F95" w:rsidRPr="00020659" w:rsidTr="00977C7F">
        <w:trPr>
          <w:trHeight w:val="276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/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Годовая вырабо</w:t>
            </w:r>
            <w:r w:rsidRPr="00C75D1B">
              <w:rPr>
                <w:b/>
                <w:sz w:val="18"/>
                <w:szCs w:val="18"/>
              </w:rPr>
              <w:t>т</w:t>
            </w:r>
            <w:r w:rsidRPr="00C75D1B">
              <w:rPr>
                <w:b/>
                <w:sz w:val="18"/>
                <w:szCs w:val="18"/>
              </w:rPr>
              <w:t>ка тепл</w:t>
            </w:r>
            <w:r w:rsidRPr="00C75D1B">
              <w:rPr>
                <w:b/>
                <w:sz w:val="18"/>
                <w:szCs w:val="18"/>
              </w:rPr>
              <w:t>о</w:t>
            </w:r>
            <w:r w:rsidRPr="00C75D1B">
              <w:rPr>
                <w:b/>
                <w:sz w:val="18"/>
                <w:szCs w:val="18"/>
              </w:rPr>
              <w:t>вой эне</w:t>
            </w:r>
            <w:r w:rsidRPr="00C75D1B">
              <w:rPr>
                <w:b/>
                <w:sz w:val="18"/>
                <w:szCs w:val="18"/>
              </w:rPr>
              <w:t>р</w:t>
            </w:r>
            <w:r w:rsidRPr="00C75D1B">
              <w:rPr>
                <w:b/>
                <w:sz w:val="18"/>
                <w:szCs w:val="18"/>
              </w:rPr>
              <w:t>гии, Гкал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Годовой ра</w:t>
            </w:r>
            <w:r w:rsidRPr="00C75D1B">
              <w:rPr>
                <w:b/>
                <w:sz w:val="18"/>
                <w:szCs w:val="18"/>
              </w:rPr>
              <w:t>с</w:t>
            </w:r>
            <w:r w:rsidRPr="00C75D1B">
              <w:rPr>
                <w:b/>
                <w:sz w:val="18"/>
                <w:szCs w:val="18"/>
              </w:rPr>
              <w:t>ход усло</w:t>
            </w:r>
            <w:r w:rsidRPr="00C75D1B">
              <w:rPr>
                <w:b/>
                <w:sz w:val="18"/>
                <w:szCs w:val="18"/>
              </w:rPr>
              <w:t>в</w:t>
            </w:r>
            <w:r w:rsidRPr="00C75D1B">
              <w:rPr>
                <w:b/>
                <w:sz w:val="18"/>
                <w:szCs w:val="18"/>
              </w:rPr>
              <w:t>ного то</w:t>
            </w:r>
            <w:r w:rsidRPr="00C75D1B">
              <w:rPr>
                <w:b/>
                <w:sz w:val="18"/>
                <w:szCs w:val="18"/>
              </w:rPr>
              <w:t>п</w:t>
            </w:r>
            <w:r w:rsidRPr="00C75D1B">
              <w:rPr>
                <w:b/>
                <w:sz w:val="18"/>
                <w:szCs w:val="18"/>
              </w:rPr>
              <w:t>лива, тыс. т.у.т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Годовая вырабо</w:t>
            </w:r>
            <w:r w:rsidRPr="00C75D1B">
              <w:rPr>
                <w:b/>
                <w:sz w:val="18"/>
                <w:szCs w:val="18"/>
              </w:rPr>
              <w:t>т</w:t>
            </w:r>
            <w:r w:rsidRPr="00C75D1B">
              <w:rPr>
                <w:b/>
                <w:sz w:val="18"/>
                <w:szCs w:val="18"/>
              </w:rPr>
              <w:t>ка тепл</w:t>
            </w:r>
            <w:r w:rsidRPr="00C75D1B">
              <w:rPr>
                <w:b/>
                <w:sz w:val="18"/>
                <w:szCs w:val="18"/>
              </w:rPr>
              <w:t>о</w:t>
            </w:r>
            <w:r w:rsidRPr="00C75D1B">
              <w:rPr>
                <w:b/>
                <w:sz w:val="18"/>
                <w:szCs w:val="18"/>
              </w:rPr>
              <w:t>вой эне</w:t>
            </w:r>
            <w:r w:rsidRPr="00C75D1B">
              <w:rPr>
                <w:b/>
                <w:sz w:val="18"/>
                <w:szCs w:val="18"/>
              </w:rPr>
              <w:t>р</w:t>
            </w:r>
            <w:r w:rsidRPr="00C75D1B">
              <w:rPr>
                <w:b/>
                <w:sz w:val="18"/>
                <w:szCs w:val="18"/>
              </w:rPr>
              <w:t>гии, Гкал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Годовой расход условн</w:t>
            </w:r>
            <w:r w:rsidRPr="00C75D1B">
              <w:rPr>
                <w:b/>
                <w:sz w:val="18"/>
                <w:szCs w:val="18"/>
              </w:rPr>
              <w:t>о</w:t>
            </w:r>
            <w:r w:rsidRPr="00C75D1B">
              <w:rPr>
                <w:b/>
                <w:sz w:val="18"/>
                <w:szCs w:val="18"/>
              </w:rPr>
              <w:t>го то</w:t>
            </w:r>
            <w:r w:rsidRPr="00C75D1B">
              <w:rPr>
                <w:b/>
                <w:sz w:val="18"/>
                <w:szCs w:val="18"/>
              </w:rPr>
              <w:t>п</w:t>
            </w:r>
            <w:r w:rsidRPr="00C75D1B">
              <w:rPr>
                <w:b/>
                <w:sz w:val="18"/>
                <w:szCs w:val="18"/>
              </w:rPr>
              <w:t>лива, тыс. т.у.т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Годовая вырабо</w:t>
            </w:r>
            <w:r w:rsidRPr="00C75D1B">
              <w:rPr>
                <w:b/>
                <w:sz w:val="18"/>
                <w:szCs w:val="18"/>
              </w:rPr>
              <w:t>т</w:t>
            </w:r>
            <w:r w:rsidRPr="00C75D1B">
              <w:rPr>
                <w:b/>
                <w:sz w:val="18"/>
                <w:szCs w:val="18"/>
              </w:rPr>
              <w:t>ка тепл</w:t>
            </w:r>
            <w:r w:rsidRPr="00C75D1B">
              <w:rPr>
                <w:b/>
                <w:sz w:val="18"/>
                <w:szCs w:val="18"/>
              </w:rPr>
              <w:t>о</w:t>
            </w:r>
            <w:r w:rsidRPr="00C75D1B">
              <w:rPr>
                <w:b/>
                <w:sz w:val="18"/>
                <w:szCs w:val="18"/>
              </w:rPr>
              <w:t>вой эне</w:t>
            </w:r>
            <w:r w:rsidRPr="00C75D1B">
              <w:rPr>
                <w:b/>
                <w:sz w:val="18"/>
                <w:szCs w:val="18"/>
              </w:rPr>
              <w:t>р</w:t>
            </w:r>
            <w:r w:rsidRPr="00C75D1B">
              <w:rPr>
                <w:b/>
                <w:sz w:val="18"/>
                <w:szCs w:val="18"/>
              </w:rPr>
              <w:t>гии, Гкал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Годовой ра</w:t>
            </w:r>
            <w:r w:rsidRPr="00C75D1B">
              <w:rPr>
                <w:b/>
                <w:sz w:val="18"/>
                <w:szCs w:val="18"/>
              </w:rPr>
              <w:t>с</w:t>
            </w:r>
            <w:r w:rsidRPr="00C75D1B">
              <w:rPr>
                <w:b/>
                <w:sz w:val="18"/>
                <w:szCs w:val="18"/>
              </w:rPr>
              <w:t>ход усло</w:t>
            </w:r>
            <w:r w:rsidRPr="00C75D1B">
              <w:rPr>
                <w:b/>
                <w:sz w:val="18"/>
                <w:szCs w:val="18"/>
              </w:rPr>
              <w:t>в</w:t>
            </w:r>
            <w:r w:rsidRPr="00C75D1B">
              <w:rPr>
                <w:b/>
                <w:sz w:val="18"/>
                <w:szCs w:val="18"/>
              </w:rPr>
              <w:t>ного то</w:t>
            </w:r>
            <w:r w:rsidRPr="00C75D1B">
              <w:rPr>
                <w:b/>
                <w:sz w:val="18"/>
                <w:szCs w:val="18"/>
              </w:rPr>
              <w:t>п</w:t>
            </w:r>
            <w:r w:rsidRPr="00C75D1B">
              <w:rPr>
                <w:b/>
                <w:sz w:val="18"/>
                <w:szCs w:val="18"/>
              </w:rPr>
              <w:t>лива, тыс. т.у.т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Годовая выр</w:t>
            </w:r>
            <w:r w:rsidRPr="00C75D1B">
              <w:rPr>
                <w:b/>
                <w:sz w:val="18"/>
                <w:szCs w:val="18"/>
              </w:rPr>
              <w:t>а</w:t>
            </w:r>
            <w:r w:rsidRPr="00C75D1B">
              <w:rPr>
                <w:b/>
                <w:sz w:val="18"/>
                <w:szCs w:val="18"/>
              </w:rPr>
              <w:t>ботка те</w:t>
            </w:r>
            <w:r w:rsidRPr="00C75D1B">
              <w:rPr>
                <w:b/>
                <w:sz w:val="18"/>
                <w:szCs w:val="18"/>
              </w:rPr>
              <w:t>п</w:t>
            </w:r>
            <w:r w:rsidRPr="00C75D1B">
              <w:rPr>
                <w:b/>
                <w:sz w:val="18"/>
                <w:szCs w:val="18"/>
              </w:rPr>
              <w:t>ловой эне</w:t>
            </w:r>
            <w:r w:rsidRPr="00C75D1B">
              <w:rPr>
                <w:b/>
                <w:sz w:val="18"/>
                <w:szCs w:val="18"/>
              </w:rPr>
              <w:t>р</w:t>
            </w:r>
            <w:r w:rsidRPr="00C75D1B">
              <w:rPr>
                <w:b/>
                <w:sz w:val="18"/>
                <w:szCs w:val="18"/>
              </w:rPr>
              <w:t>гии, Гкал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C75D1B" w:rsidRDefault="00EB2540" w:rsidP="00944EA2">
            <w:pPr>
              <w:jc w:val="center"/>
              <w:rPr>
                <w:b/>
                <w:sz w:val="18"/>
                <w:szCs w:val="18"/>
              </w:rPr>
            </w:pPr>
            <w:r w:rsidRPr="00C75D1B">
              <w:rPr>
                <w:b/>
                <w:sz w:val="18"/>
                <w:szCs w:val="18"/>
              </w:rPr>
              <w:t>Годовой ра</w:t>
            </w:r>
            <w:r w:rsidRPr="00C75D1B">
              <w:rPr>
                <w:b/>
                <w:sz w:val="18"/>
                <w:szCs w:val="18"/>
              </w:rPr>
              <w:t>с</w:t>
            </w:r>
            <w:r w:rsidRPr="00C75D1B">
              <w:rPr>
                <w:b/>
                <w:sz w:val="18"/>
                <w:szCs w:val="18"/>
              </w:rPr>
              <w:t>ход усло</w:t>
            </w:r>
            <w:r w:rsidRPr="00C75D1B">
              <w:rPr>
                <w:b/>
                <w:sz w:val="18"/>
                <w:szCs w:val="18"/>
              </w:rPr>
              <w:t>в</w:t>
            </w:r>
            <w:r w:rsidRPr="00C75D1B">
              <w:rPr>
                <w:b/>
                <w:sz w:val="18"/>
                <w:szCs w:val="18"/>
              </w:rPr>
              <w:t>ного топл</w:t>
            </w:r>
            <w:r w:rsidRPr="00C75D1B">
              <w:rPr>
                <w:b/>
                <w:sz w:val="18"/>
                <w:szCs w:val="18"/>
              </w:rPr>
              <w:t>и</w:t>
            </w:r>
            <w:r w:rsidRPr="00C75D1B">
              <w:rPr>
                <w:b/>
                <w:sz w:val="18"/>
                <w:szCs w:val="18"/>
              </w:rPr>
              <w:t>ва, тыс. т.у.т</w:t>
            </w:r>
          </w:p>
        </w:tc>
      </w:tr>
      <w:tr w:rsidR="00095F95" w:rsidRPr="00020659" w:rsidTr="00977C7F">
        <w:trPr>
          <w:trHeight w:val="814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020659" w:rsidRDefault="00EB2540" w:rsidP="00944EA2"/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540" w:rsidRPr="00020659" w:rsidRDefault="00EB2540" w:rsidP="00944EA2">
            <w:pPr>
              <w:jc w:val="center"/>
            </w:pPr>
          </w:p>
        </w:tc>
      </w:tr>
      <w:tr w:rsidR="00977C7F" w:rsidRPr="00020659" w:rsidTr="001733CC">
        <w:trPr>
          <w:trHeight w:val="34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F" w:rsidRPr="008E4B4E" w:rsidRDefault="00977C7F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</w:t>
            </w:r>
            <w:r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1314,3</w:t>
            </w:r>
            <w:r w:rsidR="00932037"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</w:t>
            </w:r>
            <w:r>
              <w:t>296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1314,3</w:t>
            </w:r>
            <w:r w:rsidR="00932037"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</w:t>
            </w:r>
            <w:r>
              <w:t>296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1314,3</w:t>
            </w:r>
            <w:r w:rsidR="00932037"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</w:t>
            </w:r>
            <w:r>
              <w:t>296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1314,3</w:t>
            </w:r>
            <w:r w:rsidR="00932037"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</w:t>
            </w:r>
            <w:r>
              <w:t>296</w:t>
            </w:r>
          </w:p>
        </w:tc>
      </w:tr>
      <w:tr w:rsidR="00977C7F" w:rsidRPr="00020659" w:rsidTr="001733CC">
        <w:trPr>
          <w:trHeight w:val="34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F" w:rsidRPr="008E4B4E" w:rsidRDefault="00977C7F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t>№2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556,25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0,1</w:t>
            </w:r>
            <w:r>
              <w:t>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556,25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0,1</w:t>
            </w:r>
            <w:r>
              <w:t>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556,25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0,1</w:t>
            </w:r>
            <w:r>
              <w:t>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>
              <w:t>556,25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4E03C5" w:rsidRDefault="00977C7F" w:rsidP="00293117">
            <w:pPr>
              <w:jc w:val="center"/>
            </w:pPr>
            <w:r w:rsidRPr="004E03C5">
              <w:t>0,1</w:t>
            </w:r>
            <w:r>
              <w:t>43</w:t>
            </w:r>
          </w:p>
        </w:tc>
      </w:tr>
      <w:tr w:rsidR="00977C7F" w:rsidRPr="00020659" w:rsidTr="001733CC">
        <w:trPr>
          <w:trHeight w:val="34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F" w:rsidRPr="00020659" w:rsidRDefault="00977C7F" w:rsidP="00944EA2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1870,55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0,439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1870,55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0,439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1870,55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0,439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1870,55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F" w:rsidRPr="00E871B9" w:rsidRDefault="00977C7F" w:rsidP="00293117">
            <w:pPr>
              <w:jc w:val="center"/>
              <w:rPr>
                <w:bCs/>
              </w:rPr>
            </w:pPr>
            <w:r w:rsidRPr="00E871B9">
              <w:rPr>
                <w:bCs/>
              </w:rPr>
              <w:t>0,439</w:t>
            </w:r>
          </w:p>
        </w:tc>
      </w:tr>
    </w:tbl>
    <w:p w:rsidR="00EB2540" w:rsidRDefault="00EB2540" w:rsidP="00944EA2">
      <w:pPr>
        <w:ind w:firstLine="567"/>
        <w:jc w:val="both"/>
        <w:rPr>
          <w:b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таблице 17</w:t>
      </w:r>
      <w:r w:rsidRPr="00FF38FF">
        <w:rPr>
          <w:sz w:val="26"/>
          <w:szCs w:val="26"/>
        </w:rPr>
        <w:t xml:space="preserve"> перспективный расход условного топлива к 20</w:t>
      </w:r>
      <w:r>
        <w:rPr>
          <w:sz w:val="26"/>
          <w:szCs w:val="26"/>
        </w:rPr>
        <w:t>3</w:t>
      </w:r>
      <w:r w:rsidR="001733CC">
        <w:rPr>
          <w:sz w:val="26"/>
          <w:szCs w:val="26"/>
        </w:rPr>
        <w:t>7</w:t>
      </w:r>
      <w:r w:rsidRPr="00FF38FF">
        <w:rPr>
          <w:sz w:val="26"/>
          <w:szCs w:val="26"/>
        </w:rPr>
        <w:t xml:space="preserve"> году </w:t>
      </w:r>
      <w:r w:rsidR="00977C7F">
        <w:rPr>
          <w:sz w:val="26"/>
          <w:szCs w:val="26"/>
        </w:rPr>
        <w:t>составит</w:t>
      </w:r>
      <w:r>
        <w:rPr>
          <w:sz w:val="26"/>
          <w:szCs w:val="26"/>
        </w:rPr>
        <w:t xml:space="preserve"> – 0,</w:t>
      </w:r>
      <w:r w:rsidR="00977C7F">
        <w:rPr>
          <w:sz w:val="26"/>
          <w:szCs w:val="26"/>
        </w:rPr>
        <w:t>439</w:t>
      </w:r>
      <w:r>
        <w:rPr>
          <w:sz w:val="26"/>
          <w:szCs w:val="26"/>
        </w:rPr>
        <w:t xml:space="preserve"> </w:t>
      </w:r>
      <w:r w:rsidRPr="00F36B6B">
        <w:rPr>
          <w:sz w:val="26"/>
          <w:szCs w:val="26"/>
        </w:rPr>
        <w:t>тыс.т.у.т</w:t>
      </w:r>
      <w:r w:rsidRPr="00FF38FF">
        <w:rPr>
          <w:sz w:val="26"/>
          <w:szCs w:val="26"/>
        </w:rPr>
        <w:t>.</w:t>
      </w:r>
      <w:r w:rsidR="00977C7F">
        <w:rPr>
          <w:sz w:val="26"/>
          <w:szCs w:val="26"/>
        </w:rPr>
        <w:t>, т.е. существующий уровень потребления топлива к указанному времени является оптимальным.</w:t>
      </w:r>
    </w:p>
    <w:p w:rsidR="001733CC" w:rsidRPr="00FF38FF" w:rsidRDefault="001733CC" w:rsidP="00944EA2">
      <w:pPr>
        <w:ind w:firstLine="540"/>
        <w:jc w:val="both"/>
        <w:rPr>
          <w:sz w:val="26"/>
          <w:szCs w:val="26"/>
        </w:rPr>
      </w:pPr>
    </w:p>
    <w:p w:rsidR="00EB2540" w:rsidRPr="00FF0904" w:rsidRDefault="00EB2540" w:rsidP="00944EA2">
      <w:pPr>
        <w:pStyle w:val="1"/>
        <w:spacing w:line="240" w:lineRule="auto"/>
      </w:pPr>
      <w:bookmarkStart w:id="88" w:name="_Toc359926466"/>
      <w:bookmarkStart w:id="89" w:name="_Toc406616295"/>
      <w:bookmarkStart w:id="90" w:name="_Toc359317553"/>
      <w:bookmarkStart w:id="91" w:name="_Toc359317650"/>
      <w:r w:rsidRPr="00FF0904">
        <w:t xml:space="preserve">7. </w:t>
      </w:r>
      <w:bookmarkEnd w:id="88"/>
      <w:r w:rsidRPr="00FF0904">
        <w:t>Инвестиции в строительство, реконструкцию и техническое перевоор</w:t>
      </w:r>
      <w:r w:rsidRPr="00FF0904">
        <w:t>у</w:t>
      </w:r>
      <w:r w:rsidRPr="00FF0904">
        <w:t>жение</w:t>
      </w:r>
      <w:bookmarkEnd w:id="89"/>
    </w:p>
    <w:p w:rsidR="00EB2540" w:rsidRPr="008B7DED" w:rsidRDefault="00EB2540" w:rsidP="00944EA2">
      <w:pPr>
        <w:rPr>
          <w:color w:val="FF0000"/>
        </w:rPr>
      </w:pPr>
    </w:p>
    <w:p w:rsidR="00EB2540" w:rsidRDefault="00EB2540" w:rsidP="00944EA2">
      <w:pPr>
        <w:pStyle w:val="1"/>
        <w:spacing w:line="240" w:lineRule="auto"/>
      </w:pPr>
      <w:bookmarkStart w:id="92" w:name="_Toc359926467"/>
      <w:bookmarkStart w:id="93" w:name="_Toc406616296"/>
      <w:r w:rsidRPr="00714030">
        <w:t>7.1. Общие положения</w:t>
      </w:r>
      <w:bookmarkEnd w:id="90"/>
      <w:bookmarkEnd w:id="91"/>
      <w:bookmarkEnd w:id="92"/>
      <w:bookmarkEnd w:id="93"/>
    </w:p>
    <w:p w:rsidR="00EB2540" w:rsidRPr="00714030" w:rsidRDefault="00EB2540" w:rsidP="00944E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EB2540" w:rsidRPr="00714030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Предложения по строительству, реконструкции и техническому перевооруж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нию источник</w:t>
      </w:r>
      <w:r>
        <w:rPr>
          <w:sz w:val="26"/>
          <w:szCs w:val="26"/>
        </w:rPr>
        <w:t>а</w:t>
      </w:r>
      <w:r w:rsidRPr="00714030">
        <w:rPr>
          <w:sz w:val="26"/>
          <w:szCs w:val="26"/>
        </w:rPr>
        <w:t xml:space="preserve"> тепловой энергии и тепловых сетей сформированы на основании меропри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тий, прописанных в разделах 2, 3, 4, 5 настоящего отчета.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 xml:space="preserve">20 </w:t>
      </w:r>
      <w:r w:rsidRPr="00714030">
        <w:rPr>
          <w:sz w:val="26"/>
          <w:szCs w:val="26"/>
        </w:rPr>
        <w:t>приведена Программа развития системы теплоснабжения до 20</w:t>
      </w:r>
      <w:r>
        <w:rPr>
          <w:sz w:val="26"/>
          <w:szCs w:val="26"/>
        </w:rPr>
        <w:t>3</w:t>
      </w:r>
      <w:r w:rsidR="001733CC">
        <w:rPr>
          <w:sz w:val="26"/>
          <w:szCs w:val="26"/>
        </w:rPr>
        <w:t>7</w:t>
      </w:r>
      <w:r>
        <w:rPr>
          <w:sz w:val="26"/>
          <w:szCs w:val="26"/>
        </w:rPr>
        <w:t xml:space="preserve"> года с проиндексированными капитальными </w:t>
      </w:r>
      <w:r w:rsidRPr="00714030">
        <w:rPr>
          <w:sz w:val="26"/>
          <w:szCs w:val="26"/>
        </w:rPr>
        <w:t>затратами разработанная на основании прин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тых решений.</w:t>
      </w:r>
    </w:p>
    <w:p w:rsidR="00095F95" w:rsidRDefault="00095F95" w:rsidP="00944EA2">
      <w:pPr>
        <w:ind w:firstLine="540"/>
        <w:jc w:val="both"/>
        <w:rPr>
          <w:sz w:val="26"/>
          <w:szCs w:val="26"/>
        </w:rPr>
      </w:pPr>
    </w:p>
    <w:p w:rsidR="00EB2540" w:rsidRDefault="00EB2540" w:rsidP="00944EA2">
      <w:pPr>
        <w:pStyle w:val="1"/>
        <w:spacing w:line="240" w:lineRule="auto"/>
      </w:pPr>
      <w:bookmarkStart w:id="94" w:name="_Toc359926470"/>
      <w:bookmarkStart w:id="95" w:name="_Toc406616297"/>
      <w:r w:rsidRPr="00714030">
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</w:t>
      </w:r>
      <w:r w:rsidRPr="00714030">
        <w:t>а</w:t>
      </w:r>
      <w:r w:rsidRPr="00714030">
        <w:t>ждом этапе</w:t>
      </w:r>
      <w:bookmarkEnd w:id="94"/>
      <w:bookmarkEnd w:id="95"/>
    </w:p>
    <w:p w:rsidR="00EB2540" w:rsidRDefault="00EB2540" w:rsidP="00944E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EB2540" w:rsidRPr="00C03B36" w:rsidRDefault="00EB2540" w:rsidP="00944E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bookmarkStart w:id="96" w:name="_Toc406616298"/>
      <w:r w:rsidRPr="00C03B36">
        <w:rPr>
          <w:sz w:val="26"/>
          <w:szCs w:val="26"/>
        </w:rPr>
        <w:t>Информация о величине инвестиций в проиндексированных ценах по разделу строительство источников тепловой энергии приведена в таблице 2</w:t>
      </w:r>
      <w:r>
        <w:rPr>
          <w:sz w:val="26"/>
          <w:szCs w:val="26"/>
        </w:rPr>
        <w:t>1</w:t>
      </w:r>
      <w:r w:rsidRPr="00C03B36">
        <w:rPr>
          <w:sz w:val="26"/>
          <w:szCs w:val="26"/>
        </w:rPr>
        <w:t>.</w:t>
      </w:r>
      <w:bookmarkEnd w:id="96"/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Информация о величине инвестиций в</w:t>
      </w:r>
      <w:r>
        <w:rPr>
          <w:sz w:val="26"/>
          <w:szCs w:val="26"/>
        </w:rPr>
        <w:t xml:space="preserve"> </w:t>
      </w:r>
      <w:r w:rsidRPr="00C03B36">
        <w:rPr>
          <w:sz w:val="26"/>
          <w:szCs w:val="26"/>
        </w:rPr>
        <w:t>проиндексированных ценах</w:t>
      </w:r>
      <w:r>
        <w:rPr>
          <w:sz w:val="26"/>
          <w:szCs w:val="26"/>
        </w:rPr>
        <w:t xml:space="preserve"> </w:t>
      </w:r>
      <w:r w:rsidRPr="0050531D">
        <w:rPr>
          <w:sz w:val="26"/>
          <w:szCs w:val="26"/>
        </w:rPr>
        <w:t>по разделу «Реконструкция источников тепловой энергии»</w:t>
      </w:r>
      <w:r w:rsidR="00F93176">
        <w:rPr>
          <w:sz w:val="26"/>
          <w:szCs w:val="26"/>
        </w:rPr>
        <w:t xml:space="preserve"> в </w:t>
      </w:r>
      <w:r>
        <w:rPr>
          <w:sz w:val="26"/>
          <w:szCs w:val="26"/>
        </w:rPr>
        <w:t>таблице 22.</w:t>
      </w:r>
    </w:p>
    <w:p w:rsidR="00EB2540" w:rsidRPr="00C03B36" w:rsidRDefault="00EB2540" w:rsidP="00944EA2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 xml:space="preserve">Информация о величине инвестиций в проиндексированных ценах по разделу </w:t>
      </w:r>
      <w:r>
        <w:rPr>
          <w:sz w:val="26"/>
          <w:szCs w:val="26"/>
        </w:rPr>
        <w:t>«У</w:t>
      </w:r>
      <w:r w:rsidRPr="00C03B36">
        <w:rPr>
          <w:sz w:val="26"/>
          <w:szCs w:val="26"/>
        </w:rPr>
        <w:t>с</w:t>
      </w:r>
      <w:r w:rsidRPr="00C03B36">
        <w:rPr>
          <w:sz w:val="26"/>
          <w:szCs w:val="26"/>
        </w:rPr>
        <w:t>тановка ВПУ на существующих источниках</w:t>
      </w:r>
      <w:r>
        <w:rPr>
          <w:sz w:val="26"/>
          <w:szCs w:val="26"/>
        </w:rPr>
        <w:t>»</w:t>
      </w:r>
      <w:r w:rsidRPr="00C03B36">
        <w:rPr>
          <w:sz w:val="26"/>
          <w:szCs w:val="26"/>
        </w:rPr>
        <w:t xml:space="preserve"> приведена в таблице 2</w:t>
      </w:r>
      <w:r>
        <w:rPr>
          <w:sz w:val="26"/>
          <w:szCs w:val="26"/>
        </w:rPr>
        <w:t>3</w:t>
      </w:r>
      <w:r w:rsidRPr="00C03B36">
        <w:rPr>
          <w:sz w:val="26"/>
          <w:szCs w:val="26"/>
        </w:rPr>
        <w:t>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</w:p>
    <w:p w:rsidR="00616616" w:rsidRDefault="00616616" w:rsidP="00616616">
      <w:pPr>
        <w:pStyle w:val="1"/>
        <w:spacing w:line="240" w:lineRule="auto"/>
      </w:pPr>
      <w:bookmarkStart w:id="97" w:name="_Toc359926481"/>
      <w:bookmarkStart w:id="98" w:name="_Toc406616299"/>
      <w:r w:rsidRPr="00714030">
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</w:r>
      <w:bookmarkEnd w:id="97"/>
      <w:bookmarkEnd w:id="98"/>
    </w:p>
    <w:p w:rsidR="00616616" w:rsidRPr="00714030" w:rsidRDefault="00616616" w:rsidP="0061661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616616" w:rsidRDefault="00616616" w:rsidP="00616616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Информация о величине инвестиций в проиндексированных ценах по разделу реконструкция и техническое перевооружение тепловых сетей приведена в таблице </w:t>
      </w:r>
      <w:r>
        <w:rPr>
          <w:sz w:val="26"/>
          <w:szCs w:val="26"/>
        </w:rPr>
        <w:t>24</w:t>
      </w:r>
      <w:r w:rsidRPr="00714030">
        <w:rPr>
          <w:sz w:val="26"/>
          <w:szCs w:val="26"/>
        </w:rPr>
        <w:t>.</w:t>
      </w:r>
    </w:p>
    <w:p w:rsidR="00616616" w:rsidRDefault="00616616" w:rsidP="00616616">
      <w:pPr>
        <w:ind w:firstLine="540"/>
        <w:jc w:val="both"/>
        <w:rPr>
          <w:sz w:val="26"/>
          <w:szCs w:val="26"/>
        </w:rPr>
      </w:pPr>
    </w:p>
    <w:p w:rsidR="00616616" w:rsidRDefault="00616616" w:rsidP="00616616">
      <w:pPr>
        <w:pStyle w:val="1"/>
        <w:spacing w:line="240" w:lineRule="auto"/>
      </w:pPr>
      <w:bookmarkStart w:id="99" w:name="_Toc359926490"/>
      <w:bookmarkStart w:id="100" w:name="_Toc406616300"/>
      <w:r w:rsidRPr="00714030"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99"/>
      <w:bookmarkEnd w:id="100"/>
    </w:p>
    <w:p w:rsidR="00616616" w:rsidRPr="00714030" w:rsidRDefault="00616616" w:rsidP="0061661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616616" w:rsidRPr="00714030" w:rsidRDefault="00616616" w:rsidP="00616616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Предлагаемыми программами не планируется изменения принятых температу</w:t>
      </w:r>
      <w:r w:rsidRPr="00714030">
        <w:rPr>
          <w:sz w:val="26"/>
          <w:szCs w:val="26"/>
        </w:rPr>
        <w:t>р</w:t>
      </w:r>
      <w:r w:rsidRPr="00714030">
        <w:rPr>
          <w:sz w:val="26"/>
          <w:szCs w:val="26"/>
        </w:rPr>
        <w:t>ных графиков на теплоисточниках до 20</w:t>
      </w:r>
      <w:r>
        <w:rPr>
          <w:sz w:val="26"/>
          <w:szCs w:val="26"/>
        </w:rPr>
        <w:t>3</w:t>
      </w:r>
      <w:r w:rsidR="001733CC">
        <w:rPr>
          <w:sz w:val="26"/>
          <w:szCs w:val="26"/>
        </w:rPr>
        <w:t>7</w:t>
      </w:r>
      <w:r w:rsidRPr="00714030">
        <w:rPr>
          <w:sz w:val="26"/>
          <w:szCs w:val="26"/>
        </w:rPr>
        <w:t xml:space="preserve"> года.</w:t>
      </w:r>
    </w:p>
    <w:p w:rsidR="00616616" w:rsidRPr="00C03B36" w:rsidRDefault="00616616" w:rsidP="00616616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Изменения гидравлического режима работы системы теплоснабжения не план</w:t>
      </w:r>
      <w:r w:rsidRPr="00C03B36">
        <w:rPr>
          <w:sz w:val="26"/>
          <w:szCs w:val="26"/>
        </w:rPr>
        <w:t>и</w:t>
      </w:r>
      <w:r w:rsidRPr="00C03B36">
        <w:rPr>
          <w:sz w:val="26"/>
          <w:szCs w:val="26"/>
        </w:rPr>
        <w:t>руются.</w:t>
      </w:r>
    </w:p>
    <w:p w:rsidR="00616616" w:rsidRDefault="00616616" w:rsidP="00616616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Информация о величине инвестиций в проиндексированных ценах в целом по всем мероприятиям приведена в таблице</w:t>
      </w:r>
      <w:r>
        <w:rPr>
          <w:sz w:val="26"/>
          <w:szCs w:val="26"/>
        </w:rPr>
        <w:t xml:space="preserve"> 25</w:t>
      </w:r>
      <w:r w:rsidRPr="00C03B36">
        <w:rPr>
          <w:sz w:val="26"/>
          <w:szCs w:val="26"/>
        </w:rPr>
        <w:t>.</w:t>
      </w:r>
    </w:p>
    <w:p w:rsidR="00616616" w:rsidRDefault="00616616" w:rsidP="00616616">
      <w:pPr>
        <w:ind w:firstLine="540"/>
        <w:jc w:val="both"/>
        <w:rPr>
          <w:sz w:val="26"/>
          <w:szCs w:val="26"/>
        </w:rPr>
        <w:sectPr w:rsidR="00616616" w:rsidSect="00DD2B6A">
          <w:pgSz w:w="11906" w:h="16838" w:code="9"/>
          <w:pgMar w:top="720" w:right="851" w:bottom="680" w:left="1474" w:header="360" w:footer="425" w:gutter="0"/>
          <w:cols w:space="720"/>
          <w:docGrid w:linePitch="326"/>
        </w:sectPr>
      </w:pPr>
    </w:p>
    <w:p w:rsidR="009901E0" w:rsidRDefault="009901E0" w:rsidP="009901E0">
      <w:pPr>
        <w:ind w:firstLine="540"/>
        <w:jc w:val="both"/>
        <w:rPr>
          <w:b/>
          <w:noProof/>
        </w:rPr>
      </w:pPr>
      <w:r w:rsidRPr="00621576">
        <w:rPr>
          <w:b/>
          <w:bCs/>
        </w:rPr>
        <w:t>Таблица 2</w:t>
      </w:r>
      <w:r>
        <w:rPr>
          <w:b/>
          <w:bCs/>
        </w:rPr>
        <w:t>0</w:t>
      </w:r>
      <w:r w:rsidRPr="00621576">
        <w:rPr>
          <w:b/>
          <w:bCs/>
        </w:rPr>
        <w:t>.</w:t>
      </w:r>
      <w:r>
        <w:rPr>
          <w:b/>
          <w:bCs/>
        </w:rPr>
        <w:t xml:space="preserve"> </w:t>
      </w:r>
      <w:r w:rsidRPr="00621576">
        <w:rPr>
          <w:b/>
          <w:noProof/>
        </w:rPr>
        <w:t>Программа развития системы теплоснабжения до 20</w:t>
      </w:r>
      <w:r>
        <w:rPr>
          <w:b/>
          <w:noProof/>
        </w:rPr>
        <w:t>3</w:t>
      </w:r>
      <w:r w:rsidR="001733CC">
        <w:rPr>
          <w:b/>
          <w:noProof/>
        </w:rPr>
        <w:t>7</w:t>
      </w:r>
      <w:r w:rsidRPr="00621576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>
        <w:rPr>
          <w:b/>
          <w:noProof/>
        </w:rPr>
        <w:t>, тыс. руб.</w:t>
      </w:r>
    </w:p>
    <w:p w:rsidR="009901E0" w:rsidRPr="009C60CB" w:rsidRDefault="009901E0" w:rsidP="009901E0">
      <w:pPr>
        <w:ind w:firstLine="540"/>
        <w:jc w:val="both"/>
        <w:rPr>
          <w:b/>
          <w:noProof/>
          <w:color w:val="000000"/>
          <w:sz w:val="12"/>
          <w:szCs w:val="12"/>
        </w:rPr>
      </w:pPr>
    </w:p>
    <w:tbl>
      <w:tblPr>
        <w:tblW w:w="15646" w:type="dxa"/>
        <w:tblInd w:w="108" w:type="dxa"/>
        <w:tblLayout w:type="fixed"/>
        <w:tblLook w:val="00A0"/>
      </w:tblPr>
      <w:tblGrid>
        <w:gridCol w:w="2040"/>
        <w:gridCol w:w="1320"/>
        <w:gridCol w:w="3840"/>
        <w:gridCol w:w="569"/>
        <w:gridCol w:w="599"/>
        <w:gridCol w:w="532"/>
        <w:gridCol w:w="540"/>
        <w:gridCol w:w="566"/>
        <w:gridCol w:w="597"/>
        <w:gridCol w:w="601"/>
        <w:gridCol w:w="600"/>
        <w:gridCol w:w="600"/>
        <w:gridCol w:w="525"/>
        <w:gridCol w:w="504"/>
        <w:gridCol w:w="531"/>
        <w:gridCol w:w="549"/>
        <w:gridCol w:w="504"/>
        <w:gridCol w:w="629"/>
      </w:tblGrid>
      <w:tr w:rsidR="009C60CB" w:rsidRPr="006C79B8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Наименование котельной, меропри</w:t>
            </w:r>
            <w:r w:rsidRPr="006C79B8">
              <w:rPr>
                <w:sz w:val="18"/>
                <w:szCs w:val="18"/>
              </w:rPr>
              <w:t>я</w:t>
            </w:r>
            <w:r w:rsidRPr="006C79B8">
              <w:rPr>
                <w:sz w:val="18"/>
                <w:szCs w:val="18"/>
              </w:rPr>
              <w:t>тия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Планируемые де</w:t>
            </w:r>
            <w:r w:rsidRPr="006C79B8">
              <w:rPr>
                <w:sz w:val="18"/>
                <w:szCs w:val="18"/>
              </w:rPr>
              <w:t>й</w:t>
            </w:r>
            <w:r w:rsidRPr="006C79B8">
              <w:rPr>
                <w:sz w:val="18"/>
                <w:szCs w:val="18"/>
              </w:rPr>
              <w:t>ствия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9C60CB">
            <w:pPr>
              <w:ind w:left="-43" w:right="-35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9C60CB">
            <w:pPr>
              <w:ind w:left="-74" w:right="-66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2029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2030</w:t>
            </w:r>
            <w:r w:rsidR="00502E2A">
              <w:rPr>
                <w:sz w:val="18"/>
                <w:szCs w:val="18"/>
              </w:rPr>
              <w:t>203</w:t>
            </w:r>
            <w:r w:rsidR="001733CC"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ind w:left="-66" w:right="-24"/>
              <w:jc w:val="center"/>
              <w:rPr>
                <w:sz w:val="18"/>
                <w:szCs w:val="18"/>
              </w:rPr>
            </w:pPr>
            <w:r w:rsidRPr="006C79B8">
              <w:rPr>
                <w:sz w:val="18"/>
                <w:szCs w:val="18"/>
              </w:rPr>
              <w:t>Вс</w:t>
            </w:r>
            <w:r w:rsidRPr="006C79B8">
              <w:rPr>
                <w:sz w:val="18"/>
                <w:szCs w:val="18"/>
              </w:rPr>
              <w:t>е</w:t>
            </w:r>
            <w:r w:rsidRPr="006C79B8">
              <w:rPr>
                <w:sz w:val="18"/>
                <w:szCs w:val="18"/>
              </w:rPr>
              <w:t>го</w:t>
            </w:r>
          </w:p>
        </w:tc>
      </w:tr>
      <w:tr w:rsidR="009C60CB" w:rsidRPr="006C79B8" w:rsidTr="00502E2A">
        <w:trPr>
          <w:trHeight w:val="25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60CB" w:rsidRPr="00DF492E" w:rsidRDefault="009C60CB" w:rsidP="00B029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315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9C60CB">
            <w:pPr>
              <w:ind w:left="-43" w:right="-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</w:t>
            </w:r>
          </w:p>
        </w:tc>
      </w:tr>
      <w:tr w:rsidR="009C60CB" w:rsidRPr="006C79B8" w:rsidTr="00502E2A">
        <w:trPr>
          <w:trHeight w:val="72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C60CB" w:rsidRDefault="009C60CB" w:rsidP="00990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котел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химводопо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химводоподгото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- PentairWater TS 91-08 - 1 шт. или аналогичного оборудования. Установка бака-аккумул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тора V = 1 м³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43"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9C60CB" w:rsidRPr="006C79B8" w:rsidTr="00502E2A">
        <w:trPr>
          <w:trHeight w:val="592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котлов НР-18, шт.2. Монтаж ко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лов марки Гефест 0,4 - 95 ТР  или аналоги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шт.1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43"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</w:t>
            </w:r>
          </w:p>
        </w:tc>
      </w:tr>
      <w:tr w:rsidR="009C60CB" w:rsidRPr="006C79B8" w:rsidTr="00502E2A">
        <w:trPr>
          <w:trHeight w:val="25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9C60CB">
            <w:pPr>
              <w:jc w:val="center"/>
              <w:rPr>
                <w:b/>
                <w:bCs/>
                <w:sz w:val="18"/>
                <w:szCs w:val="18"/>
              </w:rPr>
            </w:pPr>
            <w:r w:rsidRPr="00421315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9C60CB">
            <w:pPr>
              <w:ind w:left="-43" w:right="-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3011</w:t>
            </w:r>
          </w:p>
        </w:tc>
      </w:tr>
      <w:tr w:rsidR="009C60CB" w:rsidRPr="006C79B8" w:rsidTr="00502E2A">
        <w:trPr>
          <w:trHeight w:val="25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котел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химводопо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химводоподгото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- PentairWater TS 91-08 - 1 шт. или аналогичного оборудования. Установка бака-аккумул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тора V = 1 м³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9C60CB" w:rsidRPr="006C79B8" w:rsidTr="00502E2A">
        <w:trPr>
          <w:trHeight w:val="255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Default="009C60CB" w:rsidP="009C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котлов КВР-0,4 шт.1. Монтаж ко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лов марки Гефест 0,4 - 95 ТР  или аналогичного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шт.1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</w:t>
            </w:r>
          </w:p>
        </w:tc>
      </w:tr>
      <w:tr w:rsidR="009C60CB" w:rsidRPr="006C79B8" w:rsidTr="00502E2A">
        <w:trPr>
          <w:trHeight w:val="25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B" w:rsidRPr="006C79B8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 w:rsidRPr="006C79B8">
              <w:rPr>
                <w:b/>
                <w:bCs/>
                <w:sz w:val="18"/>
                <w:szCs w:val="18"/>
              </w:rPr>
              <w:t>ИТОГО ПО ВСЕМ КОТЕЛЬНЫМ: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9C60CB">
            <w:pPr>
              <w:ind w:left="-29" w:right="-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9C60CB">
            <w:pPr>
              <w:ind w:left="-74" w:right="-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832AD8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CB" w:rsidRDefault="009C60CB" w:rsidP="00B02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5225</w:t>
            </w:r>
          </w:p>
        </w:tc>
      </w:tr>
    </w:tbl>
    <w:p w:rsidR="009901E0" w:rsidRDefault="009901E0" w:rsidP="00944EA2">
      <w:pPr>
        <w:jc w:val="both"/>
        <w:rPr>
          <w:b/>
          <w:bCs/>
        </w:rPr>
      </w:pPr>
    </w:p>
    <w:p w:rsidR="00EB2540" w:rsidRDefault="00EB2540" w:rsidP="00944EA2">
      <w:pPr>
        <w:jc w:val="both"/>
        <w:rPr>
          <w:b/>
          <w:noProof/>
        </w:rPr>
      </w:pPr>
      <w:r>
        <w:rPr>
          <w:b/>
          <w:bCs/>
        </w:rPr>
        <w:t>Таблица 21</w:t>
      </w:r>
      <w:r w:rsidRPr="00A23125">
        <w:rPr>
          <w:b/>
          <w:bCs/>
        </w:rPr>
        <w:t xml:space="preserve">. </w:t>
      </w:r>
      <w:r w:rsidRPr="00A23125">
        <w:rPr>
          <w:b/>
        </w:rPr>
        <w:t>Всего затраты по разделу «</w:t>
      </w:r>
      <w:r>
        <w:rPr>
          <w:b/>
        </w:rPr>
        <w:t>Строительство</w:t>
      </w:r>
      <w:r w:rsidRPr="00A23125">
        <w:rPr>
          <w:b/>
        </w:rPr>
        <w:t xml:space="preserve"> источников тепловой энергии»</w:t>
      </w:r>
      <w:r>
        <w:rPr>
          <w:b/>
          <w:noProof/>
        </w:rPr>
        <w:t>, тыс. руб.</w:t>
      </w:r>
    </w:p>
    <w:p w:rsidR="00EB2540" w:rsidRPr="009C60CB" w:rsidRDefault="00EB2540" w:rsidP="00944EA2">
      <w:pPr>
        <w:jc w:val="both"/>
        <w:rPr>
          <w:b/>
          <w:sz w:val="12"/>
          <w:szCs w:val="12"/>
        </w:rPr>
      </w:pPr>
    </w:p>
    <w:tbl>
      <w:tblPr>
        <w:tblW w:w="4507" w:type="pct"/>
        <w:tblInd w:w="108" w:type="dxa"/>
        <w:tblLook w:val="00A0"/>
      </w:tblPr>
      <w:tblGrid>
        <w:gridCol w:w="2575"/>
        <w:gridCol w:w="787"/>
        <w:gridCol w:w="784"/>
        <w:gridCol w:w="786"/>
        <w:gridCol w:w="786"/>
        <w:gridCol w:w="784"/>
        <w:gridCol w:w="786"/>
        <w:gridCol w:w="786"/>
        <w:gridCol w:w="786"/>
        <w:gridCol w:w="784"/>
        <w:gridCol w:w="786"/>
        <w:gridCol w:w="786"/>
        <w:gridCol w:w="784"/>
        <w:gridCol w:w="786"/>
        <w:gridCol w:w="786"/>
        <w:gridCol w:w="778"/>
      </w:tblGrid>
      <w:tr w:rsidR="00094DD8" w:rsidRPr="00F90FAB">
        <w:trPr>
          <w:trHeight w:val="25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2030</w:t>
            </w:r>
            <w:r w:rsidR="00502E2A">
              <w:rPr>
                <w:sz w:val="20"/>
                <w:szCs w:val="20"/>
              </w:rPr>
              <w:t>-203</w:t>
            </w:r>
            <w:r w:rsidR="001733CC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Всего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ПИР и ПСД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СМ и НР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НДС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094DD8" w:rsidRPr="00F90FAB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F90FAB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B2540" w:rsidRDefault="00EB2540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502E2A" w:rsidRPr="00A23125" w:rsidRDefault="00502E2A" w:rsidP="00944EA2">
      <w:pPr>
        <w:ind w:left="720" w:firstLine="539"/>
        <w:jc w:val="both"/>
        <w:rPr>
          <w:b/>
          <w:sz w:val="20"/>
          <w:szCs w:val="20"/>
        </w:rPr>
      </w:pPr>
    </w:p>
    <w:p w:rsidR="00EB2540" w:rsidRDefault="00EB2540" w:rsidP="00944EA2">
      <w:pPr>
        <w:jc w:val="both"/>
        <w:rPr>
          <w:b/>
          <w:noProof/>
        </w:rPr>
      </w:pPr>
      <w:r w:rsidRPr="00044181">
        <w:rPr>
          <w:b/>
          <w:noProof/>
        </w:rPr>
        <w:t>Таблица 2</w:t>
      </w:r>
      <w:r>
        <w:rPr>
          <w:b/>
          <w:noProof/>
        </w:rPr>
        <w:t>2</w:t>
      </w:r>
      <w:r w:rsidRPr="00044181">
        <w:rPr>
          <w:b/>
          <w:noProof/>
        </w:rPr>
        <w:t>. Всего затраты по разделу «Реконструкция источников тепловой энергии», тыс. руб.</w:t>
      </w:r>
    </w:p>
    <w:p w:rsidR="00EB2540" w:rsidRPr="009C60CB" w:rsidRDefault="00EB2540" w:rsidP="00944EA2">
      <w:pPr>
        <w:jc w:val="both"/>
        <w:rPr>
          <w:b/>
          <w:bCs/>
          <w:sz w:val="12"/>
          <w:szCs w:val="12"/>
        </w:rPr>
      </w:pPr>
    </w:p>
    <w:tbl>
      <w:tblPr>
        <w:tblW w:w="4525" w:type="pct"/>
        <w:tblInd w:w="108" w:type="dxa"/>
        <w:tblLook w:val="00A0"/>
      </w:tblPr>
      <w:tblGrid>
        <w:gridCol w:w="257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78"/>
      </w:tblGrid>
      <w:tr w:rsidR="00094DD8" w:rsidRPr="00CC3D87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  <w:r w:rsidR="00502E2A">
              <w:rPr>
                <w:sz w:val="20"/>
                <w:szCs w:val="20"/>
              </w:rPr>
              <w:t>-203</w:t>
            </w:r>
            <w:r w:rsidR="001733CC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B6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703D"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B6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703D">
              <w:rPr>
                <w:sz w:val="20"/>
                <w:szCs w:val="20"/>
              </w:rPr>
              <w:t>6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832AD8">
              <w:rPr>
                <w:sz w:val="20"/>
                <w:szCs w:val="20"/>
              </w:rPr>
              <w:t>2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B6703D" w:rsidP="00B6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3 790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094DD8" w:rsidRPr="00CC3D87" w:rsidTr="00832AD8">
        <w:trPr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832AD8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832A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83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D8" w:rsidRDefault="00094DD8" w:rsidP="00B6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</w:t>
            </w:r>
            <w:r w:rsidR="00B6703D">
              <w:rPr>
                <w:b/>
                <w:bCs/>
                <w:sz w:val="20"/>
                <w:szCs w:val="20"/>
              </w:rPr>
              <w:t>19</w:t>
            </w:r>
          </w:p>
        </w:tc>
      </w:tr>
    </w:tbl>
    <w:p w:rsidR="00EB2540" w:rsidRDefault="00EB2540" w:rsidP="00832AD8">
      <w:pPr>
        <w:ind w:firstLine="540"/>
        <w:jc w:val="both"/>
        <w:rPr>
          <w:sz w:val="20"/>
          <w:szCs w:val="20"/>
        </w:rPr>
      </w:pPr>
    </w:p>
    <w:p w:rsidR="00EB2540" w:rsidRDefault="00EB2540" w:rsidP="00944EA2">
      <w:pPr>
        <w:jc w:val="both"/>
        <w:rPr>
          <w:b/>
          <w:noProof/>
        </w:rPr>
      </w:pPr>
      <w:r w:rsidRPr="00044181">
        <w:rPr>
          <w:b/>
          <w:noProof/>
        </w:rPr>
        <w:t>Таблица 2</w:t>
      </w:r>
      <w:r>
        <w:rPr>
          <w:b/>
          <w:noProof/>
        </w:rPr>
        <w:t>3</w:t>
      </w:r>
      <w:r w:rsidRPr="00044181">
        <w:rPr>
          <w:b/>
          <w:noProof/>
        </w:rPr>
        <w:t>. Всего затраты по разделу «Установка ВПУ на источниках тепловой энергии», тыс. руб.</w:t>
      </w:r>
    </w:p>
    <w:p w:rsidR="00EB2540" w:rsidRPr="009C60CB" w:rsidRDefault="00EB2540" w:rsidP="00944EA2">
      <w:pPr>
        <w:jc w:val="both"/>
        <w:rPr>
          <w:b/>
          <w:noProof/>
          <w:sz w:val="12"/>
          <w:szCs w:val="12"/>
        </w:rPr>
      </w:pPr>
    </w:p>
    <w:tbl>
      <w:tblPr>
        <w:tblW w:w="4506" w:type="pct"/>
        <w:tblInd w:w="108" w:type="dxa"/>
        <w:tblLook w:val="00A0"/>
      </w:tblPr>
      <w:tblGrid>
        <w:gridCol w:w="2575"/>
        <w:gridCol w:w="787"/>
        <w:gridCol w:w="787"/>
        <w:gridCol w:w="787"/>
        <w:gridCol w:w="787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63"/>
      </w:tblGrid>
      <w:tr w:rsidR="00094DD8" w:rsidRPr="00CC3D87">
        <w:trPr>
          <w:trHeight w:val="25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1733CC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  <w:r w:rsidR="00502E2A">
              <w:rPr>
                <w:sz w:val="20"/>
                <w:szCs w:val="20"/>
              </w:rPr>
              <w:t>-203</w:t>
            </w:r>
            <w:r w:rsidR="001733CC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D8" w:rsidRPr="00CC3D87" w:rsidRDefault="00094DD8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</w:tr>
    </w:tbl>
    <w:p w:rsidR="009901E0" w:rsidRDefault="009901E0" w:rsidP="00616616">
      <w:pPr>
        <w:ind w:firstLine="600"/>
        <w:jc w:val="both"/>
        <w:rPr>
          <w:b/>
          <w:bCs/>
        </w:rPr>
      </w:pPr>
    </w:p>
    <w:p w:rsidR="00EB2540" w:rsidRPr="00711D06" w:rsidRDefault="00EB2540" w:rsidP="00616616">
      <w:pPr>
        <w:ind w:firstLine="600"/>
        <w:jc w:val="both"/>
        <w:rPr>
          <w:b/>
        </w:rPr>
      </w:pPr>
      <w:r w:rsidRPr="00711D06">
        <w:rPr>
          <w:b/>
          <w:bCs/>
        </w:rPr>
        <w:t>Таблица 2</w:t>
      </w:r>
      <w:r>
        <w:rPr>
          <w:b/>
          <w:bCs/>
        </w:rPr>
        <w:t>4</w:t>
      </w:r>
      <w:r w:rsidRPr="00711D06">
        <w:rPr>
          <w:b/>
          <w:bCs/>
        </w:rPr>
        <w:t xml:space="preserve">. </w:t>
      </w:r>
      <w:r w:rsidRPr="00711D06">
        <w:rPr>
          <w:b/>
        </w:rPr>
        <w:t>Всего затраты по разделу «Реконструкция и техническое перевооружение тепловых сетей»</w:t>
      </w:r>
      <w:r w:rsidRPr="00711D06">
        <w:rPr>
          <w:b/>
          <w:noProof/>
        </w:rPr>
        <w:t>, тыс. руб.</w:t>
      </w:r>
    </w:p>
    <w:p w:rsidR="00EB2540" w:rsidRPr="009C60CB" w:rsidRDefault="00EB2540" w:rsidP="00944EA2">
      <w:pPr>
        <w:jc w:val="both"/>
        <w:rPr>
          <w:noProof/>
          <w:sz w:val="12"/>
          <w:szCs w:val="12"/>
          <w:highlight w:val="yellow"/>
        </w:rPr>
      </w:pPr>
    </w:p>
    <w:tbl>
      <w:tblPr>
        <w:tblW w:w="4507" w:type="pct"/>
        <w:tblInd w:w="108" w:type="dxa"/>
        <w:tblLook w:val="00A0"/>
      </w:tblPr>
      <w:tblGrid>
        <w:gridCol w:w="2575"/>
        <w:gridCol w:w="787"/>
        <w:gridCol w:w="784"/>
        <w:gridCol w:w="786"/>
        <w:gridCol w:w="786"/>
        <w:gridCol w:w="784"/>
        <w:gridCol w:w="786"/>
        <w:gridCol w:w="786"/>
        <w:gridCol w:w="786"/>
        <w:gridCol w:w="784"/>
        <w:gridCol w:w="786"/>
        <w:gridCol w:w="786"/>
        <w:gridCol w:w="784"/>
        <w:gridCol w:w="786"/>
        <w:gridCol w:w="786"/>
        <w:gridCol w:w="778"/>
      </w:tblGrid>
      <w:tr w:rsidR="00182FFC" w:rsidRPr="00406196">
        <w:trPr>
          <w:trHeight w:val="25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1733CC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2030</w:t>
            </w:r>
            <w:r w:rsidR="00502E2A">
              <w:rPr>
                <w:sz w:val="20"/>
                <w:szCs w:val="20"/>
              </w:rPr>
              <w:t>-203</w:t>
            </w:r>
            <w:r w:rsidR="001733CC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Всего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ПИР и ПСД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СМ и НР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406196" w:rsidRDefault="00182FFC" w:rsidP="00944EA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711D06" w:rsidRDefault="00182FFC" w:rsidP="00944EA2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НДС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182FFC" w:rsidRPr="00406196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406196" w:rsidRDefault="00182FFC" w:rsidP="00944EA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F90FAB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02E2A" w:rsidRDefault="00502E2A" w:rsidP="00944EA2">
      <w:pPr>
        <w:ind w:right="533" w:firstLine="539"/>
        <w:jc w:val="both"/>
        <w:rPr>
          <w:b/>
        </w:rPr>
      </w:pPr>
    </w:p>
    <w:p w:rsidR="00502E2A" w:rsidRDefault="00502E2A" w:rsidP="00944EA2">
      <w:pPr>
        <w:ind w:right="533" w:firstLine="539"/>
        <w:jc w:val="both"/>
        <w:rPr>
          <w:b/>
        </w:rPr>
      </w:pPr>
    </w:p>
    <w:p w:rsidR="00EB2540" w:rsidRDefault="00EB2540" w:rsidP="00944EA2">
      <w:pPr>
        <w:ind w:right="533" w:firstLine="539"/>
        <w:jc w:val="both"/>
        <w:rPr>
          <w:b/>
          <w:noProof/>
        </w:rPr>
      </w:pPr>
      <w:r w:rsidRPr="00A23125">
        <w:rPr>
          <w:b/>
        </w:rPr>
        <w:t>Табл</w:t>
      </w:r>
      <w:r>
        <w:rPr>
          <w:b/>
        </w:rPr>
        <w:t>ица 25</w:t>
      </w:r>
      <w:r w:rsidRPr="00A23125">
        <w:rPr>
          <w:b/>
        </w:rPr>
        <w:t xml:space="preserve">. Необходимые инвестиции в </w:t>
      </w:r>
      <w:r>
        <w:rPr>
          <w:b/>
        </w:rPr>
        <w:t xml:space="preserve">строительство котельных, установку ВПУ </w:t>
      </w:r>
      <w:r w:rsidRPr="00A23125">
        <w:rPr>
          <w:b/>
        </w:rPr>
        <w:t>на источниках тепловой энергии</w:t>
      </w:r>
      <w:r>
        <w:rPr>
          <w:b/>
        </w:rPr>
        <w:t>, реконструкцию и техническое перевооружение тепловых сетей</w:t>
      </w:r>
      <w:r w:rsidRPr="00A23125">
        <w:rPr>
          <w:b/>
        </w:rPr>
        <w:t xml:space="preserve"> до 20</w:t>
      </w:r>
      <w:r>
        <w:rPr>
          <w:b/>
        </w:rPr>
        <w:t>3</w:t>
      </w:r>
      <w:r w:rsidR="001733CC">
        <w:rPr>
          <w:b/>
        </w:rPr>
        <w:t>7</w:t>
      </w:r>
      <w:r w:rsidRPr="00A23125">
        <w:rPr>
          <w:b/>
        </w:rPr>
        <w:t xml:space="preserve"> года в про</w:t>
      </w:r>
      <w:r>
        <w:rPr>
          <w:b/>
        </w:rPr>
        <w:t>индексированных ценах (прогноз)</w:t>
      </w:r>
      <w:r>
        <w:rPr>
          <w:b/>
          <w:noProof/>
        </w:rPr>
        <w:t>, тыс. руб.</w:t>
      </w:r>
    </w:p>
    <w:p w:rsidR="00EB2540" w:rsidRPr="009C60CB" w:rsidRDefault="00EB2540" w:rsidP="00944EA2">
      <w:pPr>
        <w:ind w:right="533" w:firstLine="539"/>
        <w:jc w:val="both"/>
        <w:rPr>
          <w:b/>
          <w:sz w:val="12"/>
          <w:szCs w:val="12"/>
        </w:rPr>
      </w:pPr>
    </w:p>
    <w:tbl>
      <w:tblPr>
        <w:tblW w:w="4507" w:type="pct"/>
        <w:tblInd w:w="108" w:type="dxa"/>
        <w:tblLook w:val="00A0"/>
      </w:tblPr>
      <w:tblGrid>
        <w:gridCol w:w="2575"/>
        <w:gridCol w:w="787"/>
        <w:gridCol w:w="784"/>
        <w:gridCol w:w="786"/>
        <w:gridCol w:w="786"/>
        <w:gridCol w:w="784"/>
        <w:gridCol w:w="786"/>
        <w:gridCol w:w="786"/>
        <w:gridCol w:w="786"/>
        <w:gridCol w:w="784"/>
        <w:gridCol w:w="786"/>
        <w:gridCol w:w="786"/>
        <w:gridCol w:w="784"/>
        <w:gridCol w:w="786"/>
        <w:gridCol w:w="786"/>
        <w:gridCol w:w="778"/>
      </w:tblGrid>
      <w:tr w:rsidR="00182FFC" w:rsidRPr="00CC3D87" w:rsidTr="00B6703D">
        <w:trPr>
          <w:trHeight w:val="25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  <w:r w:rsidR="00502E2A">
              <w:rPr>
                <w:sz w:val="20"/>
                <w:szCs w:val="20"/>
              </w:rPr>
              <w:t>-203</w:t>
            </w:r>
            <w:r w:rsidR="001733CC">
              <w:rPr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CC3D87" w:rsidRDefault="00182FFC" w:rsidP="00944EA2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4 027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</w:tr>
      <w:tr w:rsidR="00B6703D" w:rsidRPr="00CC3D87" w:rsidTr="00B6703D">
        <w:trPr>
          <w:trHeight w:val="25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Pr="00CC3D87" w:rsidRDefault="00B6703D" w:rsidP="00944EA2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760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1D1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3D" w:rsidRDefault="00B6703D" w:rsidP="0094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5 225</w:t>
            </w:r>
          </w:p>
        </w:tc>
      </w:tr>
    </w:tbl>
    <w:p w:rsidR="00EB2540" w:rsidRPr="00A23125" w:rsidRDefault="00EB2540" w:rsidP="00944EA2">
      <w:pPr>
        <w:ind w:right="533"/>
        <w:jc w:val="both"/>
        <w:rPr>
          <w:b/>
        </w:rPr>
      </w:pPr>
    </w:p>
    <w:p w:rsidR="00EB2540" w:rsidRDefault="00EB2540" w:rsidP="00944EA2">
      <w:pPr>
        <w:ind w:firstLine="540"/>
        <w:jc w:val="both"/>
        <w:rPr>
          <w:sz w:val="26"/>
          <w:szCs w:val="26"/>
        </w:rPr>
        <w:sectPr w:rsidR="00EB2540" w:rsidSect="009C60CB">
          <w:footerReference w:type="first" r:id="rId58"/>
          <w:pgSz w:w="16838" w:h="11906" w:orient="landscape" w:code="9"/>
          <w:pgMar w:top="1078" w:right="567" w:bottom="1077" w:left="567" w:header="709" w:footer="261" w:gutter="0"/>
          <w:cols w:space="708"/>
          <w:docGrid w:linePitch="360"/>
        </w:sectPr>
      </w:pPr>
    </w:p>
    <w:p w:rsidR="00EB2540" w:rsidRDefault="00EB2540" w:rsidP="00944EA2">
      <w:pPr>
        <w:pStyle w:val="1"/>
        <w:spacing w:line="240" w:lineRule="auto"/>
      </w:pPr>
      <w:bookmarkStart w:id="101" w:name="_Toc359926493"/>
      <w:bookmarkStart w:id="102" w:name="_Toc406616301"/>
      <w:r w:rsidRPr="00714030">
        <w:t>7.5. Расчеты ценовых последствий для потребителей при реализации пр</w:t>
      </w:r>
      <w:r w:rsidRPr="00714030">
        <w:t>о</w:t>
      </w:r>
      <w:r w:rsidRPr="00714030">
        <w:t>грамм строительства, реконструкции и технического перевооружения систем теплоснабжения</w:t>
      </w:r>
      <w:bookmarkEnd w:id="101"/>
      <w:bookmarkEnd w:id="102"/>
    </w:p>
    <w:p w:rsidR="00D67775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>
        <w:rPr>
          <w:sz w:val="26"/>
          <w:szCs w:val="26"/>
        </w:rPr>
        <w:t xml:space="preserve">Белогородского сельского поселения </w:t>
      </w:r>
      <w:r w:rsidRPr="00714030">
        <w:rPr>
          <w:sz w:val="26"/>
          <w:szCs w:val="26"/>
        </w:rPr>
        <w:t>до 20</w:t>
      </w:r>
      <w:r>
        <w:rPr>
          <w:sz w:val="26"/>
          <w:szCs w:val="26"/>
        </w:rPr>
        <w:t>3</w:t>
      </w:r>
      <w:r w:rsidR="001733CC">
        <w:rPr>
          <w:sz w:val="26"/>
          <w:szCs w:val="26"/>
        </w:rPr>
        <w:t>7</w:t>
      </w:r>
      <w:r w:rsidRPr="00714030">
        <w:rPr>
          <w:sz w:val="26"/>
          <w:szCs w:val="26"/>
        </w:rPr>
        <w:t xml:space="preserve"> года должно быть выделение </w:t>
      </w:r>
      <w:r w:rsidR="003A6184">
        <w:rPr>
          <w:sz w:val="26"/>
          <w:szCs w:val="26"/>
        </w:rPr>
        <w:t>единой теплоснабжающей организ</w:t>
      </w:r>
      <w:r w:rsidR="003A6184">
        <w:rPr>
          <w:sz w:val="26"/>
          <w:szCs w:val="26"/>
        </w:rPr>
        <w:t>а</w:t>
      </w:r>
      <w:r w:rsidR="003A6184">
        <w:rPr>
          <w:sz w:val="26"/>
          <w:szCs w:val="26"/>
        </w:rPr>
        <w:t xml:space="preserve">ции (далее по тексту – </w:t>
      </w:r>
      <w:r w:rsidR="003A6184" w:rsidRPr="00D4341B">
        <w:rPr>
          <w:sz w:val="26"/>
          <w:szCs w:val="26"/>
        </w:rPr>
        <w:t>ЕТО</w:t>
      </w:r>
      <w:r w:rsidR="003A6184">
        <w:rPr>
          <w:sz w:val="26"/>
          <w:szCs w:val="26"/>
        </w:rPr>
        <w:t>)</w:t>
      </w:r>
      <w:r w:rsidRPr="00714030">
        <w:rPr>
          <w:sz w:val="26"/>
          <w:szCs w:val="26"/>
        </w:rPr>
        <w:t xml:space="preserve"> и тариф</w:t>
      </w:r>
      <w:r>
        <w:rPr>
          <w:sz w:val="26"/>
          <w:szCs w:val="26"/>
        </w:rPr>
        <w:t xml:space="preserve">а </w:t>
      </w:r>
      <w:r w:rsidRPr="00714030">
        <w:rPr>
          <w:sz w:val="26"/>
          <w:szCs w:val="26"/>
        </w:rPr>
        <w:t>на тепловую энергию отпускаемую по</w:t>
      </w:r>
      <w:r>
        <w:rPr>
          <w:sz w:val="26"/>
          <w:szCs w:val="26"/>
        </w:rPr>
        <w:t xml:space="preserve">требителям. </w:t>
      </w:r>
    </w:p>
    <w:p w:rsidR="00EB2540" w:rsidRPr="00714030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гают возможность привлечения тарифных средств для реализации программы.</w:t>
      </w:r>
    </w:p>
    <w:p w:rsidR="00EB2540" w:rsidRPr="006D30A2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граммы из-за предельных норм роста тарифов</w:t>
      </w:r>
      <w:r w:rsidR="00A11052">
        <w:rPr>
          <w:sz w:val="26"/>
          <w:szCs w:val="26"/>
        </w:rPr>
        <w:t>,</w:t>
      </w:r>
      <w:r w:rsidRPr="00714030">
        <w:rPr>
          <w:sz w:val="26"/>
          <w:szCs w:val="26"/>
        </w:rPr>
        <w:t xml:space="preserve"> утверждаемых </w:t>
      </w:r>
      <w:r w:rsidRPr="006D30A2">
        <w:rPr>
          <w:sz w:val="26"/>
          <w:szCs w:val="26"/>
        </w:rPr>
        <w:t>Федеральной служб</w:t>
      </w:r>
      <w:r w:rsidR="00A11052">
        <w:rPr>
          <w:sz w:val="26"/>
          <w:szCs w:val="26"/>
        </w:rPr>
        <w:t>ой</w:t>
      </w:r>
      <w:r w:rsidRPr="006D30A2">
        <w:rPr>
          <w:sz w:val="26"/>
          <w:szCs w:val="26"/>
        </w:rPr>
        <w:t xml:space="preserve"> по тарифам.</w:t>
      </w:r>
    </w:p>
    <w:p w:rsidR="00EB2540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включению в инвестиционную программу, выполнен по результатам прогнозного расчета необходимой валовой выручки</w:t>
      </w:r>
      <w:r>
        <w:rPr>
          <w:sz w:val="26"/>
          <w:szCs w:val="26"/>
        </w:rPr>
        <w:t xml:space="preserve"> </w:t>
      </w:r>
      <w:r w:rsidRPr="0077291A">
        <w:rPr>
          <w:sz w:val="26"/>
          <w:szCs w:val="26"/>
        </w:rPr>
        <w:t xml:space="preserve">по </w:t>
      </w:r>
      <w:r>
        <w:rPr>
          <w:sz w:val="26"/>
          <w:szCs w:val="26"/>
        </w:rPr>
        <w:t>теплоснабжающему предприятию</w:t>
      </w:r>
      <w:r w:rsidRPr="0077291A">
        <w:rPr>
          <w:sz w:val="26"/>
          <w:szCs w:val="26"/>
        </w:rPr>
        <w:t xml:space="preserve">. </w:t>
      </w:r>
      <w:r w:rsidRPr="00714030">
        <w:rPr>
          <w:sz w:val="26"/>
          <w:szCs w:val="26"/>
        </w:rPr>
        <w:t xml:space="preserve">На рис. </w:t>
      </w:r>
      <w:r w:rsidR="009901E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пре</w:t>
      </w:r>
      <w:r w:rsidRPr="00714030">
        <w:rPr>
          <w:sz w:val="26"/>
          <w:szCs w:val="26"/>
        </w:rPr>
        <w:t>д</w:t>
      </w:r>
      <w:r w:rsidRPr="00714030">
        <w:rPr>
          <w:sz w:val="26"/>
          <w:szCs w:val="26"/>
        </w:rPr>
        <w:t>ставлена динамика изменения тарифов тепловой энергии</w:t>
      </w:r>
      <w:r>
        <w:rPr>
          <w:sz w:val="26"/>
          <w:szCs w:val="26"/>
        </w:rPr>
        <w:t>.</w:t>
      </w:r>
    </w:p>
    <w:p w:rsidR="00EB2540" w:rsidRPr="00714030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A23125" w:rsidRDefault="00824711" w:rsidP="00944E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67120" cy="4168140"/>
            <wp:effectExtent l="0" t="0" r="0" b="0"/>
            <wp:docPr id="2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B2540" w:rsidRPr="00516D74" w:rsidRDefault="00EB2540" w:rsidP="00944EA2">
      <w:pPr>
        <w:jc w:val="center"/>
        <w:rPr>
          <w:b/>
        </w:rPr>
      </w:pPr>
      <w:r w:rsidRPr="00516D74">
        <w:rPr>
          <w:b/>
        </w:rPr>
        <w:t xml:space="preserve">Рис. </w:t>
      </w:r>
      <w:r w:rsidR="009C03B1">
        <w:rPr>
          <w:b/>
        </w:rPr>
        <w:t>3</w:t>
      </w:r>
      <w:r w:rsidRPr="00516D74">
        <w:rPr>
          <w:b/>
        </w:rPr>
        <w:t xml:space="preserve">. Прогноз величины тарифа по </w:t>
      </w:r>
      <w:r>
        <w:rPr>
          <w:b/>
        </w:rPr>
        <w:t>теплоснабжающему предприятию</w:t>
      </w:r>
      <w:r w:rsidRPr="00C320C9">
        <w:rPr>
          <w:b/>
        </w:rPr>
        <w:t>,</w:t>
      </w:r>
      <w:r w:rsidRPr="00516D74">
        <w:rPr>
          <w:b/>
        </w:rPr>
        <w:t xml:space="preserve"> влияние на в</w:t>
      </w:r>
      <w:r w:rsidRPr="00516D74">
        <w:rPr>
          <w:b/>
        </w:rPr>
        <w:t>е</w:t>
      </w:r>
      <w:r w:rsidRPr="00516D74">
        <w:rPr>
          <w:b/>
        </w:rPr>
        <w:t>личину тарифа реализации мероприятий указанных в программе</w:t>
      </w:r>
    </w:p>
    <w:p w:rsidR="00EB2540" w:rsidRPr="00A23125" w:rsidRDefault="00EB2540" w:rsidP="00944EA2">
      <w:pPr>
        <w:ind w:firstLine="540"/>
        <w:jc w:val="both"/>
        <w:rPr>
          <w:sz w:val="28"/>
          <w:szCs w:val="28"/>
        </w:rPr>
      </w:pPr>
    </w:p>
    <w:p w:rsidR="00EB2540" w:rsidRPr="001B2203" w:rsidRDefault="00EB2540" w:rsidP="00944EA2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>
        <w:rPr>
          <w:sz w:val="26"/>
          <w:szCs w:val="26"/>
        </w:rPr>
        <w:t>ка</w:t>
      </w:r>
      <w:r w:rsidR="00CE0476">
        <w:rPr>
          <w:sz w:val="26"/>
          <w:szCs w:val="26"/>
        </w:rPr>
        <w:t xml:space="preserve"> </w:t>
      </w:r>
      <w:r w:rsidR="009C03B1">
        <w:rPr>
          <w:sz w:val="26"/>
          <w:szCs w:val="26"/>
        </w:rPr>
        <w:t>3</w:t>
      </w:r>
      <w:r w:rsidRPr="00714030">
        <w:rPr>
          <w:sz w:val="26"/>
          <w:szCs w:val="26"/>
        </w:rPr>
        <w:t xml:space="preserve"> видно, </w:t>
      </w:r>
      <w:r w:rsidRPr="001B2203">
        <w:rPr>
          <w:sz w:val="26"/>
          <w:szCs w:val="26"/>
        </w:rPr>
        <w:t>что величина тарифа при условии реализации проектов сх</w:t>
      </w:r>
      <w:r w:rsidRPr="001B2203">
        <w:rPr>
          <w:sz w:val="26"/>
          <w:szCs w:val="26"/>
        </w:rPr>
        <w:t>е</w:t>
      </w:r>
      <w:r w:rsidRPr="001B2203">
        <w:rPr>
          <w:sz w:val="26"/>
          <w:szCs w:val="26"/>
        </w:rPr>
        <w:t>мы теплоснабжения снижается по отношению</w:t>
      </w:r>
      <w:r w:rsidR="001733CC">
        <w:rPr>
          <w:sz w:val="26"/>
          <w:szCs w:val="26"/>
        </w:rPr>
        <w:t xml:space="preserve"> к величине тарифа, определенная</w:t>
      </w:r>
      <w:r w:rsidRPr="001B2203">
        <w:rPr>
          <w:sz w:val="26"/>
          <w:szCs w:val="26"/>
        </w:rPr>
        <w:t xml:space="preserve"> без учета реализации проектов. Реализация инвестиционных проектов приводит к тому, что прогнозируемая величина тарифа «с проектами» ниже величины тарифа «без пр</w:t>
      </w:r>
      <w:r w:rsidRPr="001B2203">
        <w:rPr>
          <w:sz w:val="26"/>
          <w:szCs w:val="26"/>
        </w:rPr>
        <w:t>о</w:t>
      </w:r>
      <w:r w:rsidRPr="001B2203">
        <w:rPr>
          <w:sz w:val="26"/>
          <w:szCs w:val="26"/>
        </w:rPr>
        <w:t>ектов».</w:t>
      </w:r>
    </w:p>
    <w:p w:rsidR="00EB2540" w:rsidRPr="001B2203" w:rsidRDefault="00EB2540" w:rsidP="00944EA2">
      <w:pPr>
        <w:ind w:firstLine="540"/>
        <w:jc w:val="both"/>
        <w:rPr>
          <w:sz w:val="26"/>
          <w:szCs w:val="26"/>
        </w:rPr>
      </w:pPr>
      <w:r w:rsidRPr="001B2203">
        <w:rPr>
          <w:sz w:val="26"/>
          <w:szCs w:val="26"/>
        </w:rPr>
        <w:t>Этот обусловлено установкой ВПУ на теплоисточниках, выполнением плановых текущих и капитальных работ по ремонту котельного оборудования, систематической химреагентной промывкой котлов и очисткой внутритопочного пространства, уст</w:t>
      </w:r>
      <w:r w:rsidRPr="001B2203">
        <w:rPr>
          <w:sz w:val="26"/>
          <w:szCs w:val="26"/>
        </w:rPr>
        <w:t>а</w:t>
      </w:r>
      <w:r w:rsidRPr="001B2203">
        <w:rPr>
          <w:sz w:val="26"/>
          <w:szCs w:val="26"/>
        </w:rPr>
        <w:t>новкой ВПУ и своевременной заменой котельного оборудования, а также настройкой р</w:t>
      </w:r>
      <w:r w:rsidRPr="001B2203">
        <w:rPr>
          <w:sz w:val="26"/>
          <w:szCs w:val="26"/>
        </w:rPr>
        <w:t>е</w:t>
      </w:r>
      <w:r w:rsidRPr="001B2203">
        <w:rPr>
          <w:sz w:val="26"/>
          <w:szCs w:val="26"/>
        </w:rPr>
        <w:t>жимов работы  котлоагрегатов под технологические особенности используемого топл</w:t>
      </w:r>
      <w:r w:rsidRPr="001B2203">
        <w:rPr>
          <w:sz w:val="26"/>
          <w:szCs w:val="26"/>
        </w:rPr>
        <w:t>и</w:t>
      </w:r>
      <w:r w:rsidRPr="001B2203">
        <w:rPr>
          <w:sz w:val="26"/>
          <w:szCs w:val="26"/>
        </w:rPr>
        <w:t>ва, обеспечением систематической работы по инвентаризации запасов топлива по кол</w:t>
      </w:r>
      <w:r w:rsidRPr="001B2203">
        <w:rPr>
          <w:sz w:val="26"/>
          <w:szCs w:val="26"/>
        </w:rPr>
        <w:t>и</w:t>
      </w:r>
      <w:r w:rsidRPr="001B2203">
        <w:rPr>
          <w:sz w:val="26"/>
          <w:szCs w:val="26"/>
        </w:rPr>
        <w:t>чественным и качественным показателям, входного контроля топлива по этим же пок</w:t>
      </w:r>
      <w:r w:rsidRPr="001B2203">
        <w:rPr>
          <w:sz w:val="26"/>
          <w:szCs w:val="26"/>
        </w:rPr>
        <w:t>а</w:t>
      </w:r>
      <w:r w:rsidRPr="001B2203">
        <w:rPr>
          <w:sz w:val="26"/>
          <w:szCs w:val="26"/>
        </w:rPr>
        <w:t>зателям и проведением претензионных мероприятий с поставщиками топлива в случаях выявления отклонений от параметров, определенных договорами на п</w:t>
      </w:r>
      <w:r w:rsidRPr="001B2203">
        <w:rPr>
          <w:sz w:val="26"/>
          <w:szCs w:val="26"/>
        </w:rPr>
        <w:t>о</w:t>
      </w:r>
      <w:r w:rsidRPr="001B2203">
        <w:rPr>
          <w:sz w:val="26"/>
          <w:szCs w:val="26"/>
        </w:rPr>
        <w:t>ставку.</w:t>
      </w:r>
    </w:p>
    <w:p w:rsidR="00EB2540" w:rsidRPr="001B2203" w:rsidRDefault="00EB2540" w:rsidP="00944EA2">
      <w:pPr>
        <w:ind w:firstLine="540"/>
        <w:jc w:val="both"/>
        <w:rPr>
          <w:sz w:val="26"/>
          <w:szCs w:val="26"/>
        </w:rPr>
      </w:pPr>
      <w:r w:rsidRPr="001B2203">
        <w:rPr>
          <w:sz w:val="26"/>
          <w:szCs w:val="26"/>
        </w:rPr>
        <w:t xml:space="preserve">Резкий всплеск </w:t>
      </w:r>
      <w:r w:rsidR="00182FFC">
        <w:rPr>
          <w:sz w:val="26"/>
          <w:szCs w:val="26"/>
        </w:rPr>
        <w:t>тарифа в</w:t>
      </w:r>
      <w:r w:rsidRPr="001B2203">
        <w:rPr>
          <w:sz w:val="26"/>
          <w:szCs w:val="26"/>
        </w:rPr>
        <w:t xml:space="preserve"> 2021, 2024 годах обусловлен инвестициями на за</w:t>
      </w:r>
      <w:r w:rsidR="00182FFC">
        <w:rPr>
          <w:sz w:val="26"/>
          <w:szCs w:val="26"/>
        </w:rPr>
        <w:t>мену трех</w:t>
      </w:r>
      <w:r w:rsidRPr="001B2203">
        <w:rPr>
          <w:sz w:val="26"/>
          <w:szCs w:val="26"/>
        </w:rPr>
        <w:t xml:space="preserve"> котлоагрегатов в связи с достижением нормативного срока службы 25 лет:</w:t>
      </w:r>
    </w:p>
    <w:p w:rsidR="00EB2540" w:rsidRPr="001B2203" w:rsidRDefault="00EB2540" w:rsidP="00944EA2">
      <w:pPr>
        <w:ind w:firstLine="540"/>
        <w:jc w:val="both"/>
        <w:rPr>
          <w:sz w:val="26"/>
          <w:szCs w:val="26"/>
        </w:rPr>
      </w:pPr>
      <w:r w:rsidRPr="001B2203">
        <w:rPr>
          <w:sz w:val="26"/>
          <w:szCs w:val="26"/>
        </w:rPr>
        <w:t>2021</w:t>
      </w:r>
      <w:r w:rsidR="00CE0476">
        <w:rPr>
          <w:sz w:val="26"/>
          <w:szCs w:val="26"/>
        </w:rPr>
        <w:t xml:space="preserve"> </w:t>
      </w:r>
      <w:r w:rsidRPr="001B2203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1B2203">
        <w:rPr>
          <w:sz w:val="26"/>
          <w:szCs w:val="26"/>
        </w:rPr>
        <w:t xml:space="preserve"> - один котлоагрегат на котельной №2 Белогородского сельского пос</w:t>
      </w:r>
      <w:r w:rsidRPr="001B2203">
        <w:rPr>
          <w:sz w:val="26"/>
          <w:szCs w:val="26"/>
        </w:rPr>
        <w:t>е</w:t>
      </w:r>
      <w:r w:rsidRPr="001B2203">
        <w:rPr>
          <w:sz w:val="26"/>
          <w:szCs w:val="26"/>
        </w:rPr>
        <w:t>ления;</w:t>
      </w:r>
    </w:p>
    <w:p w:rsidR="00EB2540" w:rsidRPr="001B2203" w:rsidRDefault="00D27731" w:rsidP="00944EA2">
      <w:pPr>
        <w:ind w:firstLine="540"/>
        <w:jc w:val="both"/>
        <w:rPr>
          <w:sz w:val="26"/>
          <w:szCs w:val="26"/>
        </w:rPr>
      </w:pPr>
      <w:r w:rsidRPr="001B2203">
        <w:rPr>
          <w:sz w:val="26"/>
          <w:szCs w:val="26"/>
        </w:rPr>
        <w:t>2024</w:t>
      </w:r>
      <w:r>
        <w:rPr>
          <w:sz w:val="26"/>
          <w:szCs w:val="26"/>
        </w:rPr>
        <w:t xml:space="preserve"> </w:t>
      </w:r>
      <w:r w:rsidRPr="001B2203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1B2203">
        <w:rPr>
          <w:sz w:val="26"/>
          <w:szCs w:val="26"/>
        </w:rPr>
        <w:t xml:space="preserve"> – два котлоагрегата на котельной 2-я Пристань Кийского сельского п</w:t>
      </w:r>
      <w:r w:rsidRPr="001B2203">
        <w:rPr>
          <w:sz w:val="26"/>
          <w:szCs w:val="26"/>
        </w:rPr>
        <w:t>о</w:t>
      </w:r>
      <w:r w:rsidRPr="001B2203">
        <w:rPr>
          <w:sz w:val="26"/>
          <w:szCs w:val="26"/>
        </w:rPr>
        <w:t>селения.</w:t>
      </w:r>
    </w:p>
    <w:p w:rsidR="00EB2540" w:rsidRPr="001B2203" w:rsidRDefault="00EB2540" w:rsidP="00944EA2">
      <w:pPr>
        <w:ind w:firstLine="540"/>
        <w:jc w:val="both"/>
        <w:rPr>
          <w:sz w:val="26"/>
          <w:szCs w:val="26"/>
        </w:rPr>
      </w:pPr>
      <w:r w:rsidRPr="001B2203">
        <w:rPr>
          <w:sz w:val="26"/>
          <w:szCs w:val="26"/>
        </w:rPr>
        <w:t>Сглаживание резких скачков тарифа возможно осуществить при формировании программы привлечения финансовых средств на реализацию проектов.</w:t>
      </w:r>
    </w:p>
    <w:p w:rsidR="00EB2540" w:rsidRPr="009B14B2" w:rsidRDefault="00EB2540" w:rsidP="00944EA2">
      <w:pPr>
        <w:ind w:firstLine="540"/>
        <w:jc w:val="both"/>
        <w:rPr>
          <w:sz w:val="26"/>
          <w:szCs w:val="26"/>
        </w:rPr>
      </w:pPr>
    </w:p>
    <w:p w:rsidR="00EB2540" w:rsidRPr="00714030" w:rsidRDefault="00EB2540" w:rsidP="00944EA2">
      <w:pPr>
        <w:pStyle w:val="1"/>
        <w:spacing w:line="240" w:lineRule="auto"/>
      </w:pPr>
      <w:bookmarkStart w:id="103" w:name="_Toc406616302"/>
      <w:r w:rsidRPr="00714030">
        <w:t xml:space="preserve">8. Решение об определении </w:t>
      </w:r>
      <w:bookmarkEnd w:id="103"/>
      <w:r w:rsidR="002B237F">
        <w:t>ЕТО</w:t>
      </w:r>
    </w:p>
    <w:p w:rsidR="00EB2540" w:rsidRDefault="00EB2540" w:rsidP="00944EA2">
      <w:pPr>
        <w:ind w:firstLine="540"/>
        <w:jc w:val="both"/>
        <w:rPr>
          <w:b/>
          <w:sz w:val="26"/>
          <w:szCs w:val="26"/>
        </w:rPr>
      </w:pP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Единая теплоснабжающая организация имеет особый статус, связанный с нео</w:t>
      </w:r>
      <w:r w:rsidRPr="00291B0A">
        <w:rPr>
          <w:sz w:val="26"/>
          <w:szCs w:val="26"/>
        </w:rPr>
        <w:t>б</w:t>
      </w:r>
      <w:r w:rsidRPr="00291B0A">
        <w:rPr>
          <w:sz w:val="26"/>
          <w:szCs w:val="26"/>
        </w:rPr>
        <w:t>ходимостью гарантированного теплоснабжения потребителей.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Границы зоны деятельности единой теплоснабжающей организации определ</w:t>
      </w:r>
      <w:r w:rsidRPr="00291B0A">
        <w:rPr>
          <w:sz w:val="26"/>
          <w:szCs w:val="26"/>
        </w:rPr>
        <w:t>я</w:t>
      </w:r>
      <w:r w:rsidRPr="00291B0A">
        <w:rPr>
          <w:sz w:val="26"/>
          <w:szCs w:val="26"/>
        </w:rPr>
        <w:t>ются границами системы теплоснабжения.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на территории поселения, городского округа существуют н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сколько систем теплоснабжения, уполномоченные органы вправе: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1B0A">
        <w:rPr>
          <w:sz w:val="26"/>
          <w:szCs w:val="26"/>
        </w:rPr>
        <w:t>определить единую теплоснабжающую организацию в каждой из систем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лоснабжения, расположенных в границах поселения, городского округа;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1B0A">
        <w:rPr>
          <w:sz w:val="26"/>
          <w:szCs w:val="26"/>
        </w:rPr>
        <w:t>определить на несколько систем теплоснабжения единую теплоснабжающую организацию.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организациями не подано ни одной заявки на присвоение стат</w:t>
      </w:r>
      <w:r w:rsidRPr="00291B0A">
        <w:rPr>
          <w:sz w:val="26"/>
          <w:szCs w:val="26"/>
        </w:rPr>
        <w:t>у</w:t>
      </w:r>
      <w:r w:rsidRPr="00291B0A">
        <w:rPr>
          <w:sz w:val="26"/>
          <w:szCs w:val="26"/>
        </w:rPr>
        <w:t>са единой теплоснабжающей организации, статус единой теплоснабжающей орган</w:t>
      </w:r>
      <w:r w:rsidRPr="00291B0A">
        <w:rPr>
          <w:sz w:val="26"/>
          <w:szCs w:val="26"/>
        </w:rPr>
        <w:t>и</w:t>
      </w:r>
      <w:r w:rsidRPr="00291B0A">
        <w:rPr>
          <w:sz w:val="26"/>
          <w:szCs w:val="26"/>
        </w:rPr>
        <w:t>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ловой мощностью и (или) тепловыми сетями с наибольшей тепловой мощн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стью.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Границы зоны деятельности единой теплоснабжающей организации определ</w:t>
      </w:r>
      <w:r w:rsidRPr="00291B0A">
        <w:rPr>
          <w:sz w:val="26"/>
          <w:szCs w:val="26"/>
        </w:rPr>
        <w:t>я</w:t>
      </w:r>
      <w:r w:rsidRPr="00291B0A">
        <w:rPr>
          <w:sz w:val="26"/>
          <w:szCs w:val="26"/>
        </w:rPr>
        <w:t>ются границами системы теплоснабжения. В случае, если на территории поселения, городского округа существуют несколько систем теплоснабжения, уполномоченные органы вправе: определить единую теплоснабжающую организацию в каждой из си</w:t>
      </w:r>
      <w:r w:rsidRPr="00291B0A">
        <w:rPr>
          <w:sz w:val="26"/>
          <w:szCs w:val="26"/>
        </w:rPr>
        <w:t>с</w:t>
      </w:r>
      <w:r w:rsidRPr="00291B0A">
        <w:rPr>
          <w:sz w:val="26"/>
          <w:szCs w:val="26"/>
        </w:rPr>
        <w:t>тем теплоснабжения, расположенных в границах поселения, городского округа; опр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делить на несколько систем теплоснабжения единую теплоснабжающую организ</w:t>
      </w:r>
      <w:r w:rsidRPr="00291B0A">
        <w:rPr>
          <w:sz w:val="26"/>
          <w:szCs w:val="26"/>
        </w:rPr>
        <w:t>а</w:t>
      </w:r>
      <w:r w:rsidRPr="00291B0A">
        <w:rPr>
          <w:sz w:val="26"/>
          <w:szCs w:val="26"/>
        </w:rPr>
        <w:t>цию.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организациями не подано ни одной заявки на присвоение стат</w:t>
      </w:r>
      <w:r w:rsidRPr="00291B0A">
        <w:rPr>
          <w:sz w:val="26"/>
          <w:szCs w:val="26"/>
        </w:rPr>
        <w:t>у</w:t>
      </w:r>
      <w:r w:rsidRPr="00291B0A">
        <w:rPr>
          <w:sz w:val="26"/>
          <w:szCs w:val="26"/>
        </w:rPr>
        <w:t>са единой теплоснабжающей организации, статус единой теплоснабжающей орган</w:t>
      </w:r>
      <w:r w:rsidRPr="00291B0A">
        <w:rPr>
          <w:sz w:val="26"/>
          <w:szCs w:val="26"/>
        </w:rPr>
        <w:t>и</w:t>
      </w:r>
      <w:r w:rsidRPr="00291B0A">
        <w:rPr>
          <w:sz w:val="26"/>
          <w:szCs w:val="26"/>
        </w:rPr>
        <w:t>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ловой мощностью и (или) тепловыми сетями с наибольшей тепловой мощн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 xml:space="preserve">стью. </w:t>
      </w:r>
    </w:p>
    <w:p w:rsidR="00680D18" w:rsidRPr="00680D18" w:rsidRDefault="00680D18" w:rsidP="00680D18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На сегодняшний день согласно пункту 7 постановления Правительства Росси</w:t>
      </w:r>
      <w:r w:rsidRPr="00680D18">
        <w:rPr>
          <w:sz w:val="26"/>
          <w:szCs w:val="26"/>
        </w:rPr>
        <w:t>й</w:t>
      </w:r>
      <w:r w:rsidRPr="00680D18">
        <w:rPr>
          <w:sz w:val="26"/>
          <w:szCs w:val="26"/>
        </w:rPr>
        <w:t>ской Федерации от 08.08.2012 № 808 «Об организации теплоснабжения в Российской Федерации и о внесении изменений в некоторые акты Правительства Российской Ф</w:t>
      </w:r>
      <w:r w:rsidRPr="00680D18">
        <w:rPr>
          <w:sz w:val="26"/>
          <w:szCs w:val="26"/>
        </w:rPr>
        <w:t>е</w:t>
      </w:r>
      <w:r w:rsidRPr="00680D18">
        <w:rPr>
          <w:sz w:val="26"/>
          <w:szCs w:val="26"/>
        </w:rPr>
        <w:t>дерации» (с изменениями и дополнениями) критериями определения единой тепл</w:t>
      </w:r>
      <w:r w:rsidRPr="00680D18">
        <w:rPr>
          <w:sz w:val="26"/>
          <w:szCs w:val="26"/>
        </w:rPr>
        <w:t>о</w:t>
      </w:r>
      <w:r w:rsidRPr="00680D18">
        <w:rPr>
          <w:sz w:val="26"/>
          <w:szCs w:val="26"/>
        </w:rPr>
        <w:t>снабжающей организации для существующей зоны теплоснабжения в селе Белог</w:t>
      </w:r>
      <w:r w:rsidRPr="00680D18">
        <w:rPr>
          <w:sz w:val="26"/>
          <w:szCs w:val="26"/>
        </w:rPr>
        <w:t>о</w:t>
      </w:r>
      <w:r w:rsidRPr="00680D18">
        <w:rPr>
          <w:sz w:val="26"/>
          <w:szCs w:val="26"/>
        </w:rPr>
        <w:t>родка являются:</w:t>
      </w:r>
    </w:p>
    <w:p w:rsidR="00680D18" w:rsidRPr="00680D18" w:rsidRDefault="00680D18" w:rsidP="00680D18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- владение котельными в селе Белогородка по улицам: Земляницына, Пальчикова и тепловыми сетями вышеуказанных котельных общей протяже</w:t>
      </w:r>
      <w:r w:rsidRPr="00680D18">
        <w:rPr>
          <w:sz w:val="26"/>
          <w:szCs w:val="26"/>
        </w:rPr>
        <w:t>н</w:t>
      </w:r>
      <w:r w:rsidRPr="00680D18">
        <w:rPr>
          <w:sz w:val="26"/>
          <w:szCs w:val="26"/>
        </w:rPr>
        <w:t>ностью 10</w:t>
      </w:r>
      <w:r w:rsidR="00B6703D">
        <w:rPr>
          <w:sz w:val="26"/>
          <w:szCs w:val="26"/>
        </w:rPr>
        <w:t>30</w:t>
      </w:r>
      <w:r w:rsidRPr="00680D18">
        <w:rPr>
          <w:sz w:val="26"/>
          <w:szCs w:val="26"/>
        </w:rPr>
        <w:t xml:space="preserve"> м </w:t>
      </w:r>
      <w:r w:rsidR="00B6703D">
        <w:rPr>
          <w:sz w:val="26"/>
          <w:szCs w:val="26"/>
        </w:rPr>
        <w:t xml:space="preserve">(в двухтрубном исчислении) </w:t>
      </w:r>
      <w:r w:rsidRPr="00680D18">
        <w:rPr>
          <w:sz w:val="26"/>
          <w:szCs w:val="26"/>
        </w:rPr>
        <w:t>на законном основании; данный источник теплоснабжения является единственным на территории Белогородского сельского поселения М</w:t>
      </w:r>
      <w:r w:rsidRPr="00680D18">
        <w:rPr>
          <w:sz w:val="26"/>
          <w:szCs w:val="26"/>
        </w:rPr>
        <w:t>а</w:t>
      </w:r>
      <w:r w:rsidRPr="00680D18">
        <w:rPr>
          <w:sz w:val="26"/>
          <w:szCs w:val="26"/>
        </w:rPr>
        <w:t>риинского муниципального района;</w:t>
      </w:r>
    </w:p>
    <w:p w:rsidR="00291B0A" w:rsidRPr="00680D18" w:rsidRDefault="00291B0A" w:rsidP="00680D18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- размер собственного капитала по данным бухгалтерской отчетности, соста</w:t>
      </w:r>
      <w:r w:rsidRPr="00680D18">
        <w:rPr>
          <w:sz w:val="26"/>
          <w:szCs w:val="26"/>
        </w:rPr>
        <w:t>в</w:t>
      </w:r>
      <w:r w:rsidRPr="00680D18">
        <w:rPr>
          <w:sz w:val="26"/>
          <w:szCs w:val="26"/>
        </w:rPr>
        <w:t>ленной на последнюю отчетную дату перед подачей заявки на присвоение организации статуса единой теплоснабжающей организации с о</w:t>
      </w:r>
      <w:r w:rsidRPr="00680D18">
        <w:rPr>
          <w:sz w:val="26"/>
          <w:szCs w:val="26"/>
        </w:rPr>
        <w:t>т</w:t>
      </w:r>
      <w:r w:rsidRPr="00680D18">
        <w:rPr>
          <w:sz w:val="26"/>
          <w:szCs w:val="26"/>
        </w:rPr>
        <w:t>меткой налогового органа о ее пр</w:t>
      </w:r>
      <w:r w:rsidRPr="00680D18">
        <w:rPr>
          <w:sz w:val="26"/>
          <w:szCs w:val="26"/>
        </w:rPr>
        <w:t>и</w:t>
      </w:r>
      <w:r w:rsidRPr="00680D18">
        <w:rPr>
          <w:sz w:val="26"/>
          <w:szCs w:val="26"/>
        </w:rPr>
        <w:t>нятии</w:t>
      </w:r>
      <w:r w:rsidR="00680D18" w:rsidRPr="00680D18">
        <w:rPr>
          <w:sz w:val="26"/>
          <w:szCs w:val="26"/>
        </w:rPr>
        <w:t>;</w:t>
      </w:r>
    </w:p>
    <w:p w:rsidR="00291B0A" w:rsidRPr="00680D18" w:rsidRDefault="00291B0A" w:rsidP="00291B0A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- способность в лучшей мере обеспечить надежность теплоснабжения в соо</w:t>
      </w:r>
      <w:r w:rsidRPr="00680D18">
        <w:rPr>
          <w:sz w:val="26"/>
          <w:szCs w:val="26"/>
        </w:rPr>
        <w:t>т</w:t>
      </w:r>
      <w:r w:rsidRPr="00680D18">
        <w:rPr>
          <w:sz w:val="26"/>
          <w:szCs w:val="26"/>
        </w:rPr>
        <w:t>ветствующей системе теплоснабжения - наличие у организации технических возмо</w:t>
      </w:r>
      <w:r w:rsidRPr="00680D18">
        <w:rPr>
          <w:sz w:val="26"/>
          <w:szCs w:val="26"/>
        </w:rPr>
        <w:t>ж</w:t>
      </w:r>
      <w:r w:rsidRPr="00680D18">
        <w:rPr>
          <w:sz w:val="26"/>
          <w:szCs w:val="26"/>
        </w:rPr>
        <w:t>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Поскольку численность населения</w:t>
      </w:r>
      <w:r w:rsidRPr="00291B0A">
        <w:rPr>
          <w:sz w:val="26"/>
          <w:szCs w:val="26"/>
        </w:rPr>
        <w:t xml:space="preserve"> </w:t>
      </w:r>
      <w:r w:rsidR="00440F96">
        <w:rPr>
          <w:sz w:val="26"/>
          <w:szCs w:val="26"/>
        </w:rPr>
        <w:t>Белогородс</w:t>
      </w:r>
      <w:r w:rsidRPr="00291B0A">
        <w:rPr>
          <w:sz w:val="26"/>
          <w:szCs w:val="26"/>
        </w:rPr>
        <w:t>кого сельского поселения Мар</w:t>
      </w:r>
      <w:r w:rsidRPr="00291B0A">
        <w:rPr>
          <w:sz w:val="26"/>
          <w:szCs w:val="26"/>
        </w:rPr>
        <w:t>и</w:t>
      </w:r>
      <w:r w:rsidRPr="00291B0A">
        <w:rPr>
          <w:sz w:val="26"/>
          <w:szCs w:val="26"/>
        </w:rPr>
        <w:t xml:space="preserve">инского </w:t>
      </w:r>
      <w:r w:rsidR="00440F96">
        <w:rPr>
          <w:sz w:val="26"/>
          <w:szCs w:val="26"/>
        </w:rPr>
        <w:t xml:space="preserve">муниципального </w:t>
      </w:r>
      <w:r w:rsidRPr="00291B0A">
        <w:rPr>
          <w:sz w:val="26"/>
          <w:szCs w:val="26"/>
        </w:rPr>
        <w:t>района не превышает 500 тысяч человек, то в соответствии с пунктом 3 Постановления Правительства РФ от 08.08.2012 № 808 «Об организации тепл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снабжения в Российской Федерации и о внесении изменений в некоторые акты Правительства Российской Федерации», статус единой теплоснабжающей организ</w:t>
      </w:r>
      <w:r w:rsidRPr="00291B0A">
        <w:rPr>
          <w:sz w:val="26"/>
          <w:szCs w:val="26"/>
        </w:rPr>
        <w:t>а</w:t>
      </w:r>
      <w:r w:rsidRPr="00291B0A">
        <w:rPr>
          <w:sz w:val="26"/>
          <w:szCs w:val="26"/>
        </w:rPr>
        <w:t>ции присваивается решением органа местного самоуправления при утверждении схемы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лоснабжения.</w:t>
      </w:r>
    </w:p>
    <w:p w:rsidR="00291B0A" w:rsidRPr="00291B0A" w:rsidRDefault="00291B0A" w:rsidP="00291B0A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Согласно пункту 11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</w:t>
      </w:r>
      <w:r w:rsidR="003E72B5">
        <w:rPr>
          <w:sz w:val="26"/>
          <w:szCs w:val="26"/>
        </w:rPr>
        <w:t>вительства Российской Федерации»</w:t>
      </w:r>
      <w:r w:rsidRPr="00291B0A">
        <w:rPr>
          <w:sz w:val="26"/>
          <w:szCs w:val="26"/>
        </w:rPr>
        <w:t xml:space="preserve"> (с изм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нениями и дополнениями) 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</w:t>
      </w:r>
      <w:r w:rsidRPr="00291B0A">
        <w:rPr>
          <w:sz w:val="26"/>
          <w:szCs w:val="26"/>
        </w:rPr>
        <w:t>ю</w:t>
      </w:r>
      <w:r w:rsidRPr="00291B0A">
        <w:rPr>
          <w:sz w:val="26"/>
          <w:szCs w:val="26"/>
        </w:rPr>
        <w:t>щей зоне деятельности источниками тепловой энергии с наибольшей рабочей тепловой мощностью и (или) тепловыми с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тями с наибольшей тепловой емкостью.</w:t>
      </w:r>
    </w:p>
    <w:p w:rsidR="00511F64" w:rsidRPr="00511F64" w:rsidRDefault="00511F64" w:rsidP="00511F64">
      <w:pPr>
        <w:ind w:firstLine="709"/>
        <w:jc w:val="both"/>
        <w:rPr>
          <w:sz w:val="26"/>
          <w:szCs w:val="26"/>
        </w:rPr>
      </w:pPr>
      <w:r w:rsidRPr="00511F64">
        <w:rPr>
          <w:sz w:val="26"/>
          <w:szCs w:val="26"/>
        </w:rPr>
        <w:t>Границами зоны деятельности теплоснабжающей организации является зона действия:</w:t>
      </w:r>
    </w:p>
    <w:p w:rsidR="00511F64" w:rsidRPr="00511F64" w:rsidRDefault="00511F64" w:rsidP="00511F64">
      <w:pPr>
        <w:ind w:firstLine="709"/>
        <w:jc w:val="both"/>
        <w:rPr>
          <w:sz w:val="26"/>
          <w:szCs w:val="26"/>
        </w:rPr>
      </w:pPr>
      <w:r w:rsidRPr="00511F64">
        <w:rPr>
          <w:sz w:val="26"/>
          <w:szCs w:val="26"/>
        </w:rPr>
        <w:t>- котельная № 1 в селе Белогородка ограничена улицей Земляницина и снабж</w:t>
      </w:r>
      <w:r w:rsidRPr="00511F64">
        <w:rPr>
          <w:sz w:val="26"/>
          <w:szCs w:val="26"/>
        </w:rPr>
        <w:t>а</w:t>
      </w:r>
      <w:r w:rsidRPr="00511F64">
        <w:rPr>
          <w:sz w:val="26"/>
          <w:szCs w:val="26"/>
        </w:rPr>
        <w:t xml:space="preserve">ет тепловой энергией и горячим водоснабжением потребителей: </w:t>
      </w:r>
      <w:r>
        <w:rPr>
          <w:sz w:val="26"/>
          <w:szCs w:val="26"/>
        </w:rPr>
        <w:t>муниципальное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зенное общеобразовательное учреждение</w:t>
      </w:r>
      <w:r w:rsidRPr="00511F64">
        <w:rPr>
          <w:sz w:val="26"/>
          <w:szCs w:val="26"/>
        </w:rPr>
        <w:t xml:space="preserve"> «Белогородский Детский дом №1», админ</w:t>
      </w:r>
      <w:r w:rsidRPr="00511F64">
        <w:rPr>
          <w:sz w:val="26"/>
          <w:szCs w:val="26"/>
        </w:rPr>
        <w:t>и</w:t>
      </w:r>
      <w:r w:rsidRPr="00511F64">
        <w:rPr>
          <w:sz w:val="26"/>
          <w:szCs w:val="26"/>
        </w:rPr>
        <w:t>страция Белогородско</w:t>
      </w:r>
      <w:r>
        <w:rPr>
          <w:sz w:val="26"/>
          <w:szCs w:val="26"/>
        </w:rPr>
        <w:t>го сельского поселения</w:t>
      </w:r>
      <w:r w:rsidRPr="00511F64">
        <w:rPr>
          <w:sz w:val="26"/>
          <w:szCs w:val="26"/>
        </w:rPr>
        <w:t>, магазин, а так же жилые дома по ул. Земляницына.</w:t>
      </w:r>
    </w:p>
    <w:p w:rsidR="000F327A" w:rsidRDefault="00511F64" w:rsidP="000F327A">
      <w:pPr>
        <w:ind w:firstLine="709"/>
        <w:jc w:val="both"/>
        <w:rPr>
          <w:sz w:val="26"/>
          <w:szCs w:val="26"/>
        </w:rPr>
      </w:pPr>
      <w:r w:rsidRPr="00511F64">
        <w:rPr>
          <w:sz w:val="26"/>
          <w:szCs w:val="26"/>
        </w:rPr>
        <w:t xml:space="preserve">- котельная № 2 в селе Белогородка ограничена улицей </w:t>
      </w:r>
      <w:r>
        <w:rPr>
          <w:sz w:val="26"/>
          <w:szCs w:val="26"/>
        </w:rPr>
        <w:t>Пальчикова</w:t>
      </w:r>
      <w:r w:rsidRPr="00511F64">
        <w:rPr>
          <w:sz w:val="26"/>
          <w:szCs w:val="26"/>
        </w:rPr>
        <w:t>. Потреб</w:t>
      </w:r>
      <w:r w:rsidRPr="00511F64">
        <w:rPr>
          <w:sz w:val="26"/>
          <w:szCs w:val="26"/>
        </w:rPr>
        <w:t>и</w:t>
      </w:r>
      <w:r w:rsidRPr="00511F64">
        <w:rPr>
          <w:sz w:val="26"/>
          <w:szCs w:val="26"/>
        </w:rPr>
        <w:t>телями тепловой энергии для нужд отопления от вышеуказанного источника являю</w:t>
      </w:r>
      <w:r w:rsidRPr="00511F64">
        <w:rPr>
          <w:sz w:val="26"/>
          <w:szCs w:val="26"/>
        </w:rPr>
        <w:t>т</w:t>
      </w:r>
      <w:r w:rsidRPr="00511F64">
        <w:rPr>
          <w:sz w:val="26"/>
          <w:szCs w:val="26"/>
        </w:rPr>
        <w:t xml:space="preserve">ся: </w:t>
      </w:r>
      <w:r>
        <w:rPr>
          <w:sz w:val="26"/>
          <w:szCs w:val="26"/>
        </w:rPr>
        <w:t>муниципальное бюджетное общеобразовательное учреждение «Белогородская о</w:t>
      </w:r>
      <w:r>
        <w:rPr>
          <w:sz w:val="26"/>
          <w:szCs w:val="26"/>
        </w:rPr>
        <w:t>с</w:t>
      </w:r>
      <w:r w:rsidR="000F327A">
        <w:rPr>
          <w:sz w:val="26"/>
          <w:szCs w:val="26"/>
        </w:rPr>
        <w:t>новная общеобразовательная школа».</w:t>
      </w:r>
    </w:p>
    <w:p w:rsidR="000F327A" w:rsidRPr="000F327A" w:rsidRDefault="000F327A" w:rsidP="00944EA2">
      <w:pPr>
        <w:pStyle w:val="1"/>
        <w:spacing w:line="240" w:lineRule="auto"/>
        <w:rPr>
          <w:b w:val="0"/>
        </w:rPr>
      </w:pPr>
      <w:bookmarkStart w:id="104" w:name="_Toc359937431"/>
      <w:bookmarkStart w:id="105" w:name="_Toc406616303"/>
    </w:p>
    <w:p w:rsidR="00EB2540" w:rsidRPr="00516D74" w:rsidRDefault="00EB2540" w:rsidP="00944EA2">
      <w:pPr>
        <w:pStyle w:val="1"/>
        <w:spacing w:line="240" w:lineRule="auto"/>
      </w:pPr>
      <w:r w:rsidRPr="00516D74">
        <w:t>9. Решения о распределении тепловой нагрузки между источниками тепл</w:t>
      </w:r>
      <w:r w:rsidRPr="00516D74">
        <w:t>о</w:t>
      </w:r>
      <w:r w:rsidRPr="00516D74">
        <w:t>вой энергии</w:t>
      </w:r>
      <w:bookmarkEnd w:id="104"/>
      <w:bookmarkEnd w:id="105"/>
    </w:p>
    <w:p w:rsidR="00EB2540" w:rsidRPr="00516D74" w:rsidRDefault="00EB2540" w:rsidP="00944EA2">
      <w:pPr>
        <w:ind w:firstLine="540"/>
        <w:jc w:val="both"/>
        <w:rPr>
          <w:b/>
          <w:sz w:val="26"/>
          <w:szCs w:val="26"/>
        </w:rPr>
      </w:pPr>
    </w:p>
    <w:p w:rsidR="00EB2540" w:rsidRPr="00504DBD" w:rsidRDefault="00EB2540" w:rsidP="00944EA2">
      <w:pPr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504DBD">
        <w:rPr>
          <w:sz w:val="26"/>
          <w:szCs w:val="26"/>
        </w:rPr>
        <w:t>с</w:t>
      </w:r>
      <w:r w:rsidRPr="00504DBD">
        <w:rPr>
          <w:sz w:val="26"/>
          <w:szCs w:val="26"/>
        </w:rPr>
        <w:t>печивают требуемые гидравлические параметры теплоносителя у потребителей (с уч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том выполнения предложенных мероприятий) производить перераспределение те</w:t>
      </w:r>
      <w:r w:rsidRPr="00504DBD">
        <w:rPr>
          <w:sz w:val="26"/>
          <w:szCs w:val="26"/>
        </w:rPr>
        <w:t>п</w:t>
      </w:r>
      <w:r w:rsidRPr="00504DBD">
        <w:rPr>
          <w:sz w:val="26"/>
          <w:szCs w:val="26"/>
        </w:rPr>
        <w:t>ловой нагрузки между источниками в эксплуатационном режиме не имеет смысла.</w:t>
      </w:r>
    </w:p>
    <w:p w:rsidR="00EB2540" w:rsidRPr="00504DBD" w:rsidRDefault="00EB2540" w:rsidP="00944EA2">
      <w:pPr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 xml:space="preserve">Предлагаемое к реализации распределение тепловой нагрузки представлено в таблице </w:t>
      </w:r>
      <w:r>
        <w:rPr>
          <w:sz w:val="26"/>
          <w:szCs w:val="26"/>
        </w:rPr>
        <w:t>26.</w:t>
      </w:r>
    </w:p>
    <w:p w:rsidR="00EB2540" w:rsidRPr="00831701" w:rsidRDefault="00EB2540" w:rsidP="00944EA2">
      <w:pPr>
        <w:ind w:firstLine="540"/>
        <w:jc w:val="both"/>
        <w:rPr>
          <w:sz w:val="16"/>
          <w:szCs w:val="16"/>
        </w:rPr>
      </w:pPr>
    </w:p>
    <w:p w:rsidR="00EB2540" w:rsidRDefault="00EB2540" w:rsidP="00944EA2">
      <w:pPr>
        <w:ind w:firstLine="539"/>
        <w:jc w:val="both"/>
        <w:rPr>
          <w:b/>
        </w:rPr>
      </w:pPr>
      <w:r w:rsidRPr="009E381A">
        <w:rPr>
          <w:b/>
        </w:rPr>
        <w:t xml:space="preserve">Таблица </w:t>
      </w:r>
      <w:r>
        <w:rPr>
          <w:b/>
        </w:rPr>
        <w:t>26. Р</w:t>
      </w:r>
      <w:r w:rsidRPr="009E381A">
        <w:rPr>
          <w:b/>
        </w:rPr>
        <w:t>аспределение тепловой нагрузки между источниками тепловой эне</w:t>
      </w:r>
      <w:r w:rsidRPr="009E381A">
        <w:rPr>
          <w:b/>
        </w:rPr>
        <w:t>р</w:t>
      </w:r>
      <w:r w:rsidRPr="009E381A">
        <w:rPr>
          <w:b/>
        </w:rPr>
        <w:t>гии</w:t>
      </w:r>
    </w:p>
    <w:p w:rsidR="00EB2540" w:rsidRPr="009E381A" w:rsidRDefault="00EB2540" w:rsidP="00944EA2">
      <w:pPr>
        <w:ind w:firstLine="539"/>
        <w:jc w:val="both"/>
        <w:rPr>
          <w:b/>
        </w:rPr>
      </w:pPr>
    </w:p>
    <w:tbl>
      <w:tblPr>
        <w:tblW w:w="4789" w:type="pct"/>
        <w:tblInd w:w="108" w:type="dxa"/>
        <w:tblLayout w:type="fixed"/>
        <w:tblLook w:val="00A0"/>
      </w:tblPr>
      <w:tblGrid>
        <w:gridCol w:w="4927"/>
        <w:gridCol w:w="1134"/>
        <w:gridCol w:w="1134"/>
        <w:gridCol w:w="1134"/>
        <w:gridCol w:w="1108"/>
      </w:tblGrid>
      <w:tr w:rsidR="00EB2540" w:rsidRPr="00866058">
        <w:trPr>
          <w:trHeight w:val="315"/>
        </w:trPr>
        <w:tc>
          <w:tcPr>
            <w:tcW w:w="2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944EA2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Наименование котельной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944EA2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Загрузка источников по присоедине</w:t>
            </w:r>
            <w:r w:rsidRPr="00866058">
              <w:rPr>
                <w:b/>
                <w:bCs/>
              </w:rPr>
              <w:t>н</w:t>
            </w:r>
            <w:r w:rsidRPr="00866058">
              <w:rPr>
                <w:b/>
                <w:bCs/>
              </w:rPr>
              <w:t>ной тепловой нагрузке, Гкал/час</w:t>
            </w:r>
          </w:p>
        </w:tc>
      </w:tr>
      <w:tr w:rsidR="00EB2540" w:rsidRPr="00866058">
        <w:trPr>
          <w:trHeight w:val="315"/>
        </w:trPr>
        <w:tc>
          <w:tcPr>
            <w:tcW w:w="2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944EA2">
            <w:pPr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DF1676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201</w:t>
            </w:r>
            <w:r w:rsidR="00DF1676">
              <w:rPr>
                <w:b/>
                <w:bCs/>
              </w:rPr>
              <w:t>8</w:t>
            </w:r>
            <w:r w:rsidRPr="00866058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944EA2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944EA2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2024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0" w:rsidRPr="00866058" w:rsidRDefault="00EB2540" w:rsidP="00EC0B86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2030</w:t>
            </w:r>
            <w:r w:rsidR="001733CC">
              <w:rPr>
                <w:b/>
                <w:bCs/>
              </w:rPr>
              <w:t>-2037</w:t>
            </w:r>
            <w:r w:rsidRPr="00866058">
              <w:rPr>
                <w:b/>
                <w:bCs/>
              </w:rPr>
              <w:t xml:space="preserve"> г</w:t>
            </w:r>
            <w:r w:rsidR="00EC0B86">
              <w:rPr>
                <w:b/>
                <w:bCs/>
              </w:rPr>
              <w:t>.</w:t>
            </w:r>
          </w:p>
        </w:tc>
      </w:tr>
      <w:tr w:rsidR="00C651FD" w:rsidRPr="00866058" w:rsidTr="001733CC">
        <w:trPr>
          <w:trHeight w:val="340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D" w:rsidRPr="008E4B4E" w:rsidRDefault="00C651FD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>
              <w:t>0,226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226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226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226</w:t>
            </w:r>
          </w:p>
        </w:tc>
      </w:tr>
      <w:tr w:rsidR="00C651FD" w:rsidRPr="00866058" w:rsidTr="001733CC">
        <w:trPr>
          <w:trHeight w:val="340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D" w:rsidRPr="008E4B4E" w:rsidRDefault="00C651FD" w:rsidP="00944EA2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t>№2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096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096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096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FD" w:rsidRPr="00E871B9" w:rsidRDefault="00C651FD" w:rsidP="00293117">
            <w:pPr>
              <w:jc w:val="center"/>
            </w:pPr>
            <w:r w:rsidRPr="00E871B9">
              <w:t>0,</w:t>
            </w:r>
            <w:r>
              <w:t>096</w:t>
            </w:r>
          </w:p>
        </w:tc>
      </w:tr>
    </w:tbl>
    <w:p w:rsidR="00EA0927" w:rsidRDefault="00EA0927" w:rsidP="00944EA2">
      <w:pPr>
        <w:pStyle w:val="1"/>
        <w:spacing w:line="240" w:lineRule="auto"/>
      </w:pPr>
      <w:bookmarkStart w:id="106" w:name="_Toc359937432"/>
      <w:bookmarkStart w:id="107" w:name="_Toc406616304"/>
    </w:p>
    <w:p w:rsidR="00EB2540" w:rsidRPr="00F7000D" w:rsidRDefault="00EB2540" w:rsidP="00944EA2">
      <w:pPr>
        <w:pStyle w:val="1"/>
        <w:spacing w:line="240" w:lineRule="auto"/>
      </w:pPr>
      <w:r w:rsidRPr="00F7000D">
        <w:t>10. Решения по бесхозяйным тепловым сетям</w:t>
      </w:r>
      <w:bookmarkEnd w:id="106"/>
      <w:bookmarkEnd w:id="107"/>
    </w:p>
    <w:p w:rsidR="00EB2540" w:rsidRPr="00F7000D" w:rsidRDefault="00EB2540" w:rsidP="00944EA2">
      <w:pPr>
        <w:ind w:firstLine="540"/>
        <w:jc w:val="both"/>
        <w:rPr>
          <w:b/>
          <w:sz w:val="26"/>
          <w:szCs w:val="26"/>
        </w:rPr>
      </w:pPr>
    </w:p>
    <w:p w:rsidR="00EB2540" w:rsidRPr="002E466B" w:rsidRDefault="00EB2540" w:rsidP="00944EA2">
      <w:pPr>
        <w:ind w:firstLine="540"/>
        <w:jc w:val="both"/>
      </w:pPr>
      <w:r w:rsidRPr="00F7000D">
        <w:rPr>
          <w:sz w:val="26"/>
          <w:szCs w:val="26"/>
        </w:rPr>
        <w:t xml:space="preserve">Согласно данным </w:t>
      </w:r>
      <w:r>
        <w:rPr>
          <w:sz w:val="26"/>
          <w:szCs w:val="26"/>
        </w:rPr>
        <w:t>а</w:t>
      </w:r>
      <w:r w:rsidRPr="00F7000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Мариинского муниципального</w:t>
      </w:r>
      <w:r w:rsidRPr="00F7000D">
        <w:rPr>
          <w:sz w:val="26"/>
          <w:szCs w:val="26"/>
        </w:rPr>
        <w:t xml:space="preserve"> района, бесх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зяйные тепловые сети  на территории</w:t>
      </w:r>
      <w:r>
        <w:rPr>
          <w:sz w:val="26"/>
          <w:szCs w:val="26"/>
        </w:rPr>
        <w:t xml:space="preserve"> Белогородского сельского поселения </w:t>
      </w:r>
      <w:r w:rsidRPr="00F7000D">
        <w:rPr>
          <w:sz w:val="26"/>
          <w:szCs w:val="26"/>
        </w:rPr>
        <w:t>отсутс</w:t>
      </w:r>
      <w:r w:rsidRPr="00F7000D">
        <w:rPr>
          <w:sz w:val="26"/>
          <w:szCs w:val="26"/>
        </w:rPr>
        <w:t>т</w:t>
      </w:r>
      <w:r w:rsidRPr="00F7000D">
        <w:rPr>
          <w:sz w:val="26"/>
          <w:szCs w:val="26"/>
        </w:rPr>
        <w:t>вуют. Все сети обслуживаются предприятиями в зонах действия</w:t>
      </w:r>
      <w:r w:rsidR="00EC0B86">
        <w:rPr>
          <w:sz w:val="26"/>
          <w:szCs w:val="26"/>
        </w:rPr>
        <w:t>,</w:t>
      </w:r>
      <w:r w:rsidRPr="00F7000D">
        <w:rPr>
          <w:sz w:val="26"/>
          <w:szCs w:val="26"/>
        </w:rPr>
        <w:t xml:space="preserve"> чьих источников они нах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дятся.</w:t>
      </w:r>
    </w:p>
    <w:sectPr w:rsidR="00EB2540" w:rsidRPr="002E466B" w:rsidSect="00CE615C">
      <w:pgSz w:w="11906" w:h="16838" w:code="9"/>
      <w:pgMar w:top="1134" w:right="851" w:bottom="1134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65" w:rsidRDefault="006C3665">
      <w:r>
        <w:separator/>
      </w:r>
    </w:p>
    <w:p w:rsidR="006C3665" w:rsidRDefault="006C3665"/>
  </w:endnote>
  <w:endnote w:type="continuationSeparator" w:id="1">
    <w:p w:rsidR="006C3665" w:rsidRDefault="006C3665">
      <w:r>
        <w:continuationSeparator/>
      </w:r>
    </w:p>
    <w:p w:rsidR="006C3665" w:rsidRDefault="006C36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BF" w:rsidRPr="00370D69" w:rsidRDefault="00404FBF" w:rsidP="00370D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BF" w:rsidRDefault="00404FBF" w:rsidP="008A7C96">
    <w:pPr>
      <w:pStyle w:val="a6"/>
      <w:jc w:val="right"/>
    </w:pPr>
    <w:fldSimple w:instr="PAGE   \* MERGEFORMAT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65" w:rsidRDefault="006C3665">
      <w:r>
        <w:separator/>
      </w:r>
    </w:p>
    <w:p w:rsidR="006C3665" w:rsidRDefault="006C3665"/>
  </w:footnote>
  <w:footnote w:type="continuationSeparator" w:id="1">
    <w:p w:rsidR="006C3665" w:rsidRDefault="006C3665">
      <w:r>
        <w:continuationSeparator/>
      </w:r>
    </w:p>
    <w:p w:rsidR="006C3665" w:rsidRDefault="006C36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9" w:rsidRDefault="00370D69" w:rsidP="00D32158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D69" w:rsidRDefault="00370D6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9" w:rsidRPr="007B2CAE" w:rsidRDefault="00370D69" w:rsidP="00AC0F87">
    <w:pPr>
      <w:pStyle w:val="ae"/>
      <w:framePr w:wrap="around" w:vAnchor="text" w:hAnchor="margin" w:xAlign="center" w:y="1"/>
      <w:jc w:val="center"/>
      <w:rPr>
        <w:rStyle w:val="a8"/>
        <w:sz w:val="26"/>
        <w:szCs w:val="26"/>
      </w:rPr>
    </w:pPr>
    <w:r w:rsidRPr="007B2CAE">
      <w:rPr>
        <w:rStyle w:val="a8"/>
        <w:sz w:val="26"/>
        <w:szCs w:val="26"/>
      </w:rPr>
      <w:fldChar w:fldCharType="begin"/>
    </w:r>
    <w:r w:rsidRPr="007B2CAE">
      <w:rPr>
        <w:rStyle w:val="a8"/>
        <w:sz w:val="26"/>
        <w:szCs w:val="26"/>
      </w:rPr>
      <w:instrText xml:space="preserve">PAGE  </w:instrText>
    </w:r>
    <w:r w:rsidRPr="007B2CAE">
      <w:rPr>
        <w:rStyle w:val="a8"/>
        <w:sz w:val="26"/>
        <w:szCs w:val="26"/>
      </w:rPr>
      <w:fldChar w:fldCharType="separate"/>
    </w:r>
    <w:r w:rsidR="00824711">
      <w:rPr>
        <w:rStyle w:val="a8"/>
        <w:noProof/>
        <w:sz w:val="26"/>
        <w:szCs w:val="26"/>
      </w:rPr>
      <w:t>2</w:t>
    </w:r>
    <w:r w:rsidRPr="007B2CAE">
      <w:rPr>
        <w:rStyle w:val="a8"/>
        <w:sz w:val="26"/>
        <w:szCs w:val="26"/>
      </w:rPr>
      <w:fldChar w:fldCharType="end"/>
    </w:r>
  </w:p>
  <w:p w:rsidR="00370D69" w:rsidRDefault="00370D69" w:rsidP="007B2CA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DA319B"/>
    <w:multiLevelType w:val="hybridMultilevel"/>
    <w:tmpl w:val="734CA1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7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0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306B3E"/>
    <w:multiLevelType w:val="multilevel"/>
    <w:tmpl w:val="DBE8E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4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6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9">
    <w:nsid w:val="5C0B633F"/>
    <w:multiLevelType w:val="multilevel"/>
    <w:tmpl w:val="5CC0B2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0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557ACB"/>
    <w:multiLevelType w:val="hybridMultilevel"/>
    <w:tmpl w:val="894219BC"/>
    <w:lvl w:ilvl="0" w:tplc="6A640E76">
      <w:start w:val="1"/>
      <w:numFmt w:val="decimal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36"/>
  </w:num>
  <w:num w:numId="4">
    <w:abstractNumId w:val="34"/>
  </w:num>
  <w:num w:numId="5">
    <w:abstractNumId w:val="6"/>
  </w:num>
  <w:num w:numId="6">
    <w:abstractNumId w:val="1"/>
  </w:num>
  <w:num w:numId="7">
    <w:abstractNumId w:val="32"/>
  </w:num>
  <w:num w:numId="8">
    <w:abstractNumId w:val="26"/>
  </w:num>
  <w:num w:numId="9">
    <w:abstractNumId w:val="23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30"/>
  </w:num>
  <w:num w:numId="15">
    <w:abstractNumId w:val="3"/>
  </w:num>
  <w:num w:numId="16">
    <w:abstractNumId w:val="27"/>
  </w:num>
  <w:num w:numId="17">
    <w:abstractNumId w:val="9"/>
  </w:num>
  <w:num w:numId="18">
    <w:abstractNumId w:val="35"/>
  </w:num>
  <w:num w:numId="19">
    <w:abstractNumId w:val="33"/>
  </w:num>
  <w:num w:numId="20">
    <w:abstractNumId w:val="17"/>
  </w:num>
  <w:num w:numId="21">
    <w:abstractNumId w:val="4"/>
  </w:num>
  <w:num w:numId="22">
    <w:abstractNumId w:val="12"/>
  </w:num>
  <w:num w:numId="23">
    <w:abstractNumId w:val="20"/>
  </w:num>
  <w:num w:numId="24">
    <w:abstractNumId w:val="31"/>
  </w:num>
  <w:num w:numId="25">
    <w:abstractNumId w:val="13"/>
  </w:num>
  <w:num w:numId="26">
    <w:abstractNumId w:val="24"/>
  </w:num>
  <w:num w:numId="27">
    <w:abstractNumId w:val="25"/>
  </w:num>
  <w:num w:numId="28">
    <w:abstractNumId w:val="2"/>
  </w:num>
  <w:num w:numId="29">
    <w:abstractNumId w:val="16"/>
  </w:num>
  <w:num w:numId="30">
    <w:abstractNumId w:val="19"/>
  </w:num>
  <w:num w:numId="31">
    <w:abstractNumId w:val="28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4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hint="default"/>
        </w:rPr>
      </w:lvl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7"/>
  </w:num>
  <w:num w:numId="47">
    <w:abstractNumId w:val="29"/>
  </w:num>
  <w:num w:numId="48">
    <w:abstractNumId w:val="2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093C"/>
    <w:rsid w:val="00000695"/>
    <w:rsid w:val="00003B83"/>
    <w:rsid w:val="00013347"/>
    <w:rsid w:val="000133B7"/>
    <w:rsid w:val="00013D02"/>
    <w:rsid w:val="0001427D"/>
    <w:rsid w:val="00015322"/>
    <w:rsid w:val="000179D7"/>
    <w:rsid w:val="00020659"/>
    <w:rsid w:val="0002068E"/>
    <w:rsid w:val="0002167F"/>
    <w:rsid w:val="00021EDF"/>
    <w:rsid w:val="00022214"/>
    <w:rsid w:val="0002605A"/>
    <w:rsid w:val="0002617B"/>
    <w:rsid w:val="00026557"/>
    <w:rsid w:val="00026A6D"/>
    <w:rsid w:val="00032F60"/>
    <w:rsid w:val="000341B0"/>
    <w:rsid w:val="000347A6"/>
    <w:rsid w:val="00036A9C"/>
    <w:rsid w:val="00036AC7"/>
    <w:rsid w:val="00036E35"/>
    <w:rsid w:val="00040A2E"/>
    <w:rsid w:val="00040D0A"/>
    <w:rsid w:val="00041D02"/>
    <w:rsid w:val="00044181"/>
    <w:rsid w:val="000524FB"/>
    <w:rsid w:val="000543E0"/>
    <w:rsid w:val="00054D10"/>
    <w:rsid w:val="0005683D"/>
    <w:rsid w:val="00060691"/>
    <w:rsid w:val="00060E2A"/>
    <w:rsid w:val="000634FF"/>
    <w:rsid w:val="00071011"/>
    <w:rsid w:val="000717BB"/>
    <w:rsid w:val="000731AB"/>
    <w:rsid w:val="000751F2"/>
    <w:rsid w:val="0007551E"/>
    <w:rsid w:val="00075897"/>
    <w:rsid w:val="000824A1"/>
    <w:rsid w:val="000824BA"/>
    <w:rsid w:val="00082D55"/>
    <w:rsid w:val="0008302F"/>
    <w:rsid w:val="00083432"/>
    <w:rsid w:val="00083A49"/>
    <w:rsid w:val="0008430A"/>
    <w:rsid w:val="00085A7B"/>
    <w:rsid w:val="00085BB0"/>
    <w:rsid w:val="00087737"/>
    <w:rsid w:val="0009093C"/>
    <w:rsid w:val="00090A62"/>
    <w:rsid w:val="00091EB4"/>
    <w:rsid w:val="00092644"/>
    <w:rsid w:val="00093D76"/>
    <w:rsid w:val="00094DD8"/>
    <w:rsid w:val="00094EE4"/>
    <w:rsid w:val="00095B7E"/>
    <w:rsid w:val="00095F95"/>
    <w:rsid w:val="000962BD"/>
    <w:rsid w:val="000A1939"/>
    <w:rsid w:val="000A5E12"/>
    <w:rsid w:val="000A6F75"/>
    <w:rsid w:val="000A7536"/>
    <w:rsid w:val="000B02C1"/>
    <w:rsid w:val="000B09FD"/>
    <w:rsid w:val="000B2763"/>
    <w:rsid w:val="000B2EF4"/>
    <w:rsid w:val="000B2FEA"/>
    <w:rsid w:val="000B322A"/>
    <w:rsid w:val="000B3948"/>
    <w:rsid w:val="000B5AEC"/>
    <w:rsid w:val="000B7F21"/>
    <w:rsid w:val="000C0F03"/>
    <w:rsid w:val="000C1485"/>
    <w:rsid w:val="000C2F83"/>
    <w:rsid w:val="000C3CC7"/>
    <w:rsid w:val="000C4187"/>
    <w:rsid w:val="000D00EB"/>
    <w:rsid w:val="000D0850"/>
    <w:rsid w:val="000D18D4"/>
    <w:rsid w:val="000D2369"/>
    <w:rsid w:val="000D2643"/>
    <w:rsid w:val="000D3F25"/>
    <w:rsid w:val="000D4D11"/>
    <w:rsid w:val="000D4F65"/>
    <w:rsid w:val="000D684D"/>
    <w:rsid w:val="000E05BB"/>
    <w:rsid w:val="000E0A0A"/>
    <w:rsid w:val="000E0F66"/>
    <w:rsid w:val="000E2F21"/>
    <w:rsid w:val="000F0EB2"/>
    <w:rsid w:val="000F1A16"/>
    <w:rsid w:val="000F327A"/>
    <w:rsid w:val="000F33C0"/>
    <w:rsid w:val="000F41AA"/>
    <w:rsid w:val="000F51B5"/>
    <w:rsid w:val="000F6D1F"/>
    <w:rsid w:val="000F7E8E"/>
    <w:rsid w:val="00103932"/>
    <w:rsid w:val="0010422D"/>
    <w:rsid w:val="0010790C"/>
    <w:rsid w:val="00111F7E"/>
    <w:rsid w:val="00112483"/>
    <w:rsid w:val="00112DFD"/>
    <w:rsid w:val="00113689"/>
    <w:rsid w:val="00113D27"/>
    <w:rsid w:val="00114E59"/>
    <w:rsid w:val="00117504"/>
    <w:rsid w:val="00117FAA"/>
    <w:rsid w:val="00122AFE"/>
    <w:rsid w:val="00124929"/>
    <w:rsid w:val="00126B77"/>
    <w:rsid w:val="00126EF5"/>
    <w:rsid w:val="0012750A"/>
    <w:rsid w:val="001320BC"/>
    <w:rsid w:val="00132FAE"/>
    <w:rsid w:val="001349A9"/>
    <w:rsid w:val="00135714"/>
    <w:rsid w:val="0014080C"/>
    <w:rsid w:val="00141AEC"/>
    <w:rsid w:val="00141D25"/>
    <w:rsid w:val="0015093B"/>
    <w:rsid w:val="00150B75"/>
    <w:rsid w:val="00150BCE"/>
    <w:rsid w:val="00153385"/>
    <w:rsid w:val="00154426"/>
    <w:rsid w:val="00154978"/>
    <w:rsid w:val="00157190"/>
    <w:rsid w:val="00157866"/>
    <w:rsid w:val="001601EB"/>
    <w:rsid w:val="00160481"/>
    <w:rsid w:val="00161374"/>
    <w:rsid w:val="00161982"/>
    <w:rsid w:val="00162216"/>
    <w:rsid w:val="0016271E"/>
    <w:rsid w:val="00162783"/>
    <w:rsid w:val="001635BC"/>
    <w:rsid w:val="00163F47"/>
    <w:rsid w:val="001656FE"/>
    <w:rsid w:val="0017227F"/>
    <w:rsid w:val="001733CC"/>
    <w:rsid w:val="00173B40"/>
    <w:rsid w:val="0017431E"/>
    <w:rsid w:val="00176E2C"/>
    <w:rsid w:val="00181C75"/>
    <w:rsid w:val="00181DA2"/>
    <w:rsid w:val="00182371"/>
    <w:rsid w:val="00182663"/>
    <w:rsid w:val="00182FFC"/>
    <w:rsid w:val="00184008"/>
    <w:rsid w:val="00186E38"/>
    <w:rsid w:val="00190834"/>
    <w:rsid w:val="001942FC"/>
    <w:rsid w:val="001962B6"/>
    <w:rsid w:val="00197BF2"/>
    <w:rsid w:val="001A1EB3"/>
    <w:rsid w:val="001A256E"/>
    <w:rsid w:val="001A2698"/>
    <w:rsid w:val="001A433D"/>
    <w:rsid w:val="001A53F7"/>
    <w:rsid w:val="001B062B"/>
    <w:rsid w:val="001B190B"/>
    <w:rsid w:val="001B19C0"/>
    <w:rsid w:val="001B2203"/>
    <w:rsid w:val="001B3DDE"/>
    <w:rsid w:val="001B4C7B"/>
    <w:rsid w:val="001B5180"/>
    <w:rsid w:val="001C00DA"/>
    <w:rsid w:val="001C1B91"/>
    <w:rsid w:val="001C1DAA"/>
    <w:rsid w:val="001C1E6E"/>
    <w:rsid w:val="001C4DC7"/>
    <w:rsid w:val="001C5A1C"/>
    <w:rsid w:val="001D04F9"/>
    <w:rsid w:val="001D1818"/>
    <w:rsid w:val="001D1C8D"/>
    <w:rsid w:val="001D40F5"/>
    <w:rsid w:val="001D4A9C"/>
    <w:rsid w:val="001D68BA"/>
    <w:rsid w:val="001E0025"/>
    <w:rsid w:val="001E01F9"/>
    <w:rsid w:val="001E5F59"/>
    <w:rsid w:val="001E6B7A"/>
    <w:rsid w:val="001E7EDD"/>
    <w:rsid w:val="001F187F"/>
    <w:rsid w:val="001F4F6D"/>
    <w:rsid w:val="001F62EC"/>
    <w:rsid w:val="00200945"/>
    <w:rsid w:val="00203B2E"/>
    <w:rsid w:val="00203C93"/>
    <w:rsid w:val="00204AC6"/>
    <w:rsid w:val="002057DC"/>
    <w:rsid w:val="00206683"/>
    <w:rsid w:val="00207656"/>
    <w:rsid w:val="00210A52"/>
    <w:rsid w:val="00212676"/>
    <w:rsid w:val="0021522B"/>
    <w:rsid w:val="00215E10"/>
    <w:rsid w:val="00220535"/>
    <w:rsid w:val="002215A6"/>
    <w:rsid w:val="0022240F"/>
    <w:rsid w:val="00222684"/>
    <w:rsid w:val="002232B6"/>
    <w:rsid w:val="00223592"/>
    <w:rsid w:val="00230D78"/>
    <w:rsid w:val="00231B13"/>
    <w:rsid w:val="002321A1"/>
    <w:rsid w:val="0023345C"/>
    <w:rsid w:val="002342CE"/>
    <w:rsid w:val="00234960"/>
    <w:rsid w:val="0023693A"/>
    <w:rsid w:val="0023780C"/>
    <w:rsid w:val="00237D80"/>
    <w:rsid w:val="00240BDC"/>
    <w:rsid w:val="00240FAE"/>
    <w:rsid w:val="00241201"/>
    <w:rsid w:val="00241308"/>
    <w:rsid w:val="00243918"/>
    <w:rsid w:val="00243C87"/>
    <w:rsid w:val="00245AC6"/>
    <w:rsid w:val="00247BCD"/>
    <w:rsid w:val="0025019C"/>
    <w:rsid w:val="00251409"/>
    <w:rsid w:val="0025141C"/>
    <w:rsid w:val="0025184E"/>
    <w:rsid w:val="0025185B"/>
    <w:rsid w:val="00251C06"/>
    <w:rsid w:val="002521CA"/>
    <w:rsid w:val="0025275D"/>
    <w:rsid w:val="00253382"/>
    <w:rsid w:val="00254514"/>
    <w:rsid w:val="00256158"/>
    <w:rsid w:val="002570A6"/>
    <w:rsid w:val="00262318"/>
    <w:rsid w:val="002626D5"/>
    <w:rsid w:val="00264752"/>
    <w:rsid w:val="0027259E"/>
    <w:rsid w:val="002727A2"/>
    <w:rsid w:val="00274784"/>
    <w:rsid w:val="00274D31"/>
    <w:rsid w:val="002753D8"/>
    <w:rsid w:val="00276198"/>
    <w:rsid w:val="002778A6"/>
    <w:rsid w:val="002814BB"/>
    <w:rsid w:val="0028397F"/>
    <w:rsid w:val="0028483B"/>
    <w:rsid w:val="00284E34"/>
    <w:rsid w:val="0028711B"/>
    <w:rsid w:val="00287B7C"/>
    <w:rsid w:val="00291B0A"/>
    <w:rsid w:val="00293117"/>
    <w:rsid w:val="00294543"/>
    <w:rsid w:val="00295D76"/>
    <w:rsid w:val="00296906"/>
    <w:rsid w:val="002977E1"/>
    <w:rsid w:val="002A24A1"/>
    <w:rsid w:val="002A479F"/>
    <w:rsid w:val="002A5563"/>
    <w:rsid w:val="002A5D35"/>
    <w:rsid w:val="002A6947"/>
    <w:rsid w:val="002B008B"/>
    <w:rsid w:val="002B1D74"/>
    <w:rsid w:val="002B223A"/>
    <w:rsid w:val="002B237F"/>
    <w:rsid w:val="002B2AFD"/>
    <w:rsid w:val="002B41BE"/>
    <w:rsid w:val="002B60AE"/>
    <w:rsid w:val="002B7F23"/>
    <w:rsid w:val="002C0F2A"/>
    <w:rsid w:val="002C1C44"/>
    <w:rsid w:val="002C1ED2"/>
    <w:rsid w:val="002C2CED"/>
    <w:rsid w:val="002C3309"/>
    <w:rsid w:val="002C35BD"/>
    <w:rsid w:val="002C4F2A"/>
    <w:rsid w:val="002C54B4"/>
    <w:rsid w:val="002C58C6"/>
    <w:rsid w:val="002C5D8F"/>
    <w:rsid w:val="002D03EC"/>
    <w:rsid w:val="002D0B49"/>
    <w:rsid w:val="002D20B8"/>
    <w:rsid w:val="002D212F"/>
    <w:rsid w:val="002D25CD"/>
    <w:rsid w:val="002D2751"/>
    <w:rsid w:val="002D4E7C"/>
    <w:rsid w:val="002D6CA2"/>
    <w:rsid w:val="002E3E74"/>
    <w:rsid w:val="002E466B"/>
    <w:rsid w:val="002E4EDE"/>
    <w:rsid w:val="002E55AA"/>
    <w:rsid w:val="002F0D0E"/>
    <w:rsid w:val="002F10E4"/>
    <w:rsid w:val="002F43BD"/>
    <w:rsid w:val="002F639A"/>
    <w:rsid w:val="002F7467"/>
    <w:rsid w:val="00301678"/>
    <w:rsid w:val="00301D97"/>
    <w:rsid w:val="003047BF"/>
    <w:rsid w:val="00305277"/>
    <w:rsid w:val="00305FEA"/>
    <w:rsid w:val="00307F31"/>
    <w:rsid w:val="0031136D"/>
    <w:rsid w:val="00311C9A"/>
    <w:rsid w:val="00314969"/>
    <w:rsid w:val="003158D6"/>
    <w:rsid w:val="00315D51"/>
    <w:rsid w:val="0031628A"/>
    <w:rsid w:val="00316897"/>
    <w:rsid w:val="00316C12"/>
    <w:rsid w:val="00316D62"/>
    <w:rsid w:val="003171CE"/>
    <w:rsid w:val="00317B32"/>
    <w:rsid w:val="00317E08"/>
    <w:rsid w:val="003202A8"/>
    <w:rsid w:val="00321329"/>
    <w:rsid w:val="003232A7"/>
    <w:rsid w:val="00323318"/>
    <w:rsid w:val="00326FE3"/>
    <w:rsid w:val="00327EC2"/>
    <w:rsid w:val="00330FB2"/>
    <w:rsid w:val="00331107"/>
    <w:rsid w:val="00331173"/>
    <w:rsid w:val="003319A0"/>
    <w:rsid w:val="00333A7D"/>
    <w:rsid w:val="00334AC0"/>
    <w:rsid w:val="003358DE"/>
    <w:rsid w:val="003364BB"/>
    <w:rsid w:val="003375CB"/>
    <w:rsid w:val="0034125D"/>
    <w:rsid w:val="00341F7A"/>
    <w:rsid w:val="00343CA0"/>
    <w:rsid w:val="0034428B"/>
    <w:rsid w:val="003462F8"/>
    <w:rsid w:val="00347912"/>
    <w:rsid w:val="003479D8"/>
    <w:rsid w:val="0035109A"/>
    <w:rsid w:val="0035175F"/>
    <w:rsid w:val="003526C1"/>
    <w:rsid w:val="00353B68"/>
    <w:rsid w:val="00353EFA"/>
    <w:rsid w:val="00354AE9"/>
    <w:rsid w:val="003560AB"/>
    <w:rsid w:val="0035659A"/>
    <w:rsid w:val="00360BEB"/>
    <w:rsid w:val="00361F5C"/>
    <w:rsid w:val="00362992"/>
    <w:rsid w:val="00363000"/>
    <w:rsid w:val="003634C3"/>
    <w:rsid w:val="00370D69"/>
    <w:rsid w:val="0037290D"/>
    <w:rsid w:val="003737BA"/>
    <w:rsid w:val="00373D71"/>
    <w:rsid w:val="00375821"/>
    <w:rsid w:val="00376E0C"/>
    <w:rsid w:val="00376FCD"/>
    <w:rsid w:val="00382711"/>
    <w:rsid w:val="00382BC1"/>
    <w:rsid w:val="00383B06"/>
    <w:rsid w:val="00383CE2"/>
    <w:rsid w:val="00384C25"/>
    <w:rsid w:val="0038526E"/>
    <w:rsid w:val="003854A5"/>
    <w:rsid w:val="00386982"/>
    <w:rsid w:val="0039238E"/>
    <w:rsid w:val="00392487"/>
    <w:rsid w:val="00393248"/>
    <w:rsid w:val="00393757"/>
    <w:rsid w:val="00393E94"/>
    <w:rsid w:val="003978C1"/>
    <w:rsid w:val="003A0105"/>
    <w:rsid w:val="003A0958"/>
    <w:rsid w:val="003A1094"/>
    <w:rsid w:val="003A2FC9"/>
    <w:rsid w:val="003A5684"/>
    <w:rsid w:val="003A6184"/>
    <w:rsid w:val="003A6B1C"/>
    <w:rsid w:val="003B00FF"/>
    <w:rsid w:val="003B2175"/>
    <w:rsid w:val="003B2482"/>
    <w:rsid w:val="003B327E"/>
    <w:rsid w:val="003B4C47"/>
    <w:rsid w:val="003B75FB"/>
    <w:rsid w:val="003C01D0"/>
    <w:rsid w:val="003C034B"/>
    <w:rsid w:val="003C0F53"/>
    <w:rsid w:val="003C1D08"/>
    <w:rsid w:val="003C2772"/>
    <w:rsid w:val="003C397D"/>
    <w:rsid w:val="003C6147"/>
    <w:rsid w:val="003C639A"/>
    <w:rsid w:val="003C79CF"/>
    <w:rsid w:val="003D427D"/>
    <w:rsid w:val="003D4E06"/>
    <w:rsid w:val="003D6404"/>
    <w:rsid w:val="003E3990"/>
    <w:rsid w:val="003E47ED"/>
    <w:rsid w:val="003E72B5"/>
    <w:rsid w:val="003F1AC7"/>
    <w:rsid w:val="003F261A"/>
    <w:rsid w:val="003F2FA9"/>
    <w:rsid w:val="003F30AE"/>
    <w:rsid w:val="003F3721"/>
    <w:rsid w:val="003F57ED"/>
    <w:rsid w:val="003F747B"/>
    <w:rsid w:val="004004AD"/>
    <w:rsid w:val="00401FD8"/>
    <w:rsid w:val="00402CB6"/>
    <w:rsid w:val="0040471A"/>
    <w:rsid w:val="00404FBF"/>
    <w:rsid w:val="00406114"/>
    <w:rsid w:val="00406196"/>
    <w:rsid w:val="00406668"/>
    <w:rsid w:val="004118EA"/>
    <w:rsid w:val="00414E0A"/>
    <w:rsid w:val="00415C3D"/>
    <w:rsid w:val="004203EA"/>
    <w:rsid w:val="00420EFF"/>
    <w:rsid w:val="00421315"/>
    <w:rsid w:val="004216B1"/>
    <w:rsid w:val="00421FF0"/>
    <w:rsid w:val="0042244D"/>
    <w:rsid w:val="00422F51"/>
    <w:rsid w:val="00423096"/>
    <w:rsid w:val="00425055"/>
    <w:rsid w:val="00427444"/>
    <w:rsid w:val="00427582"/>
    <w:rsid w:val="00430F7C"/>
    <w:rsid w:val="00433098"/>
    <w:rsid w:val="00434AB1"/>
    <w:rsid w:val="00435633"/>
    <w:rsid w:val="00435C0D"/>
    <w:rsid w:val="00440292"/>
    <w:rsid w:val="00440F96"/>
    <w:rsid w:val="00442EE0"/>
    <w:rsid w:val="004436D2"/>
    <w:rsid w:val="00445215"/>
    <w:rsid w:val="00445D7D"/>
    <w:rsid w:val="00446A75"/>
    <w:rsid w:val="00451EFB"/>
    <w:rsid w:val="00454323"/>
    <w:rsid w:val="00454CCC"/>
    <w:rsid w:val="004550A2"/>
    <w:rsid w:val="00456014"/>
    <w:rsid w:val="004576C5"/>
    <w:rsid w:val="0046410A"/>
    <w:rsid w:val="004648DA"/>
    <w:rsid w:val="004656FB"/>
    <w:rsid w:val="00466E2F"/>
    <w:rsid w:val="00472F6A"/>
    <w:rsid w:val="004732C5"/>
    <w:rsid w:val="004732F8"/>
    <w:rsid w:val="004740A4"/>
    <w:rsid w:val="004744AC"/>
    <w:rsid w:val="0047667D"/>
    <w:rsid w:val="00476A19"/>
    <w:rsid w:val="0047774A"/>
    <w:rsid w:val="004802B9"/>
    <w:rsid w:val="004810B7"/>
    <w:rsid w:val="00482F9E"/>
    <w:rsid w:val="004835B0"/>
    <w:rsid w:val="00483E1C"/>
    <w:rsid w:val="00486994"/>
    <w:rsid w:val="00486DD4"/>
    <w:rsid w:val="00492BFE"/>
    <w:rsid w:val="00493BC1"/>
    <w:rsid w:val="00496C8D"/>
    <w:rsid w:val="00496FFF"/>
    <w:rsid w:val="004A248C"/>
    <w:rsid w:val="004A350E"/>
    <w:rsid w:val="004A4045"/>
    <w:rsid w:val="004A447D"/>
    <w:rsid w:val="004A5542"/>
    <w:rsid w:val="004A5649"/>
    <w:rsid w:val="004A6F60"/>
    <w:rsid w:val="004A7B61"/>
    <w:rsid w:val="004A7F2F"/>
    <w:rsid w:val="004B59C3"/>
    <w:rsid w:val="004C1323"/>
    <w:rsid w:val="004C1C04"/>
    <w:rsid w:val="004C20B1"/>
    <w:rsid w:val="004C2145"/>
    <w:rsid w:val="004C22D2"/>
    <w:rsid w:val="004C3EFE"/>
    <w:rsid w:val="004C3F49"/>
    <w:rsid w:val="004C5A42"/>
    <w:rsid w:val="004C688C"/>
    <w:rsid w:val="004D0996"/>
    <w:rsid w:val="004D1D93"/>
    <w:rsid w:val="004D5C88"/>
    <w:rsid w:val="004E3809"/>
    <w:rsid w:val="004E5509"/>
    <w:rsid w:val="004E7C03"/>
    <w:rsid w:val="004E7CDD"/>
    <w:rsid w:val="004F08A3"/>
    <w:rsid w:val="004F0B81"/>
    <w:rsid w:val="004F1221"/>
    <w:rsid w:val="004F14E7"/>
    <w:rsid w:val="004F2E08"/>
    <w:rsid w:val="004F589C"/>
    <w:rsid w:val="00500D78"/>
    <w:rsid w:val="0050159B"/>
    <w:rsid w:val="0050278A"/>
    <w:rsid w:val="00502E2A"/>
    <w:rsid w:val="00504DBD"/>
    <w:rsid w:val="0050531D"/>
    <w:rsid w:val="00505F48"/>
    <w:rsid w:val="005065FA"/>
    <w:rsid w:val="00507823"/>
    <w:rsid w:val="00510B05"/>
    <w:rsid w:val="00510F21"/>
    <w:rsid w:val="00511898"/>
    <w:rsid w:val="00511F64"/>
    <w:rsid w:val="005136FD"/>
    <w:rsid w:val="0051378A"/>
    <w:rsid w:val="00514B71"/>
    <w:rsid w:val="00516D74"/>
    <w:rsid w:val="00517114"/>
    <w:rsid w:val="00517CFD"/>
    <w:rsid w:val="005202FC"/>
    <w:rsid w:val="005211F1"/>
    <w:rsid w:val="00522FCB"/>
    <w:rsid w:val="00523C8F"/>
    <w:rsid w:val="00526064"/>
    <w:rsid w:val="00526A72"/>
    <w:rsid w:val="00527245"/>
    <w:rsid w:val="00527ED1"/>
    <w:rsid w:val="005313E0"/>
    <w:rsid w:val="00531453"/>
    <w:rsid w:val="00532899"/>
    <w:rsid w:val="00533C04"/>
    <w:rsid w:val="00534860"/>
    <w:rsid w:val="00534BF9"/>
    <w:rsid w:val="00535D8E"/>
    <w:rsid w:val="005406AB"/>
    <w:rsid w:val="00542A10"/>
    <w:rsid w:val="00543A9C"/>
    <w:rsid w:val="00543AF9"/>
    <w:rsid w:val="00543FB9"/>
    <w:rsid w:val="005441AB"/>
    <w:rsid w:val="00544F73"/>
    <w:rsid w:val="005450E4"/>
    <w:rsid w:val="005471A9"/>
    <w:rsid w:val="00547F8C"/>
    <w:rsid w:val="0055041A"/>
    <w:rsid w:val="005514C8"/>
    <w:rsid w:val="005528FB"/>
    <w:rsid w:val="00553177"/>
    <w:rsid w:val="0055384D"/>
    <w:rsid w:val="00553E55"/>
    <w:rsid w:val="00554908"/>
    <w:rsid w:val="00554F29"/>
    <w:rsid w:val="00555CB6"/>
    <w:rsid w:val="005576C8"/>
    <w:rsid w:val="0056199F"/>
    <w:rsid w:val="00561EE6"/>
    <w:rsid w:val="00563AD3"/>
    <w:rsid w:val="005657AB"/>
    <w:rsid w:val="00565CA9"/>
    <w:rsid w:val="00570F78"/>
    <w:rsid w:val="0057176F"/>
    <w:rsid w:val="00573197"/>
    <w:rsid w:val="00573A35"/>
    <w:rsid w:val="00573AC5"/>
    <w:rsid w:val="00574AC1"/>
    <w:rsid w:val="00575ED7"/>
    <w:rsid w:val="00576E0A"/>
    <w:rsid w:val="005775E1"/>
    <w:rsid w:val="00577944"/>
    <w:rsid w:val="0058143C"/>
    <w:rsid w:val="00581727"/>
    <w:rsid w:val="00585C7A"/>
    <w:rsid w:val="00585CB8"/>
    <w:rsid w:val="00586778"/>
    <w:rsid w:val="00593223"/>
    <w:rsid w:val="005A04DF"/>
    <w:rsid w:val="005A6104"/>
    <w:rsid w:val="005B2803"/>
    <w:rsid w:val="005B2DA4"/>
    <w:rsid w:val="005B5D20"/>
    <w:rsid w:val="005C03DB"/>
    <w:rsid w:val="005C1E89"/>
    <w:rsid w:val="005C3DD6"/>
    <w:rsid w:val="005C50C9"/>
    <w:rsid w:val="005C7B3E"/>
    <w:rsid w:val="005D00BD"/>
    <w:rsid w:val="005D22ED"/>
    <w:rsid w:val="005D29E9"/>
    <w:rsid w:val="005D2A55"/>
    <w:rsid w:val="005D2FAD"/>
    <w:rsid w:val="005D433F"/>
    <w:rsid w:val="005D6D55"/>
    <w:rsid w:val="005D6F15"/>
    <w:rsid w:val="005D71AE"/>
    <w:rsid w:val="005E0FB7"/>
    <w:rsid w:val="005E2053"/>
    <w:rsid w:val="005E2336"/>
    <w:rsid w:val="005E2954"/>
    <w:rsid w:val="005E29C3"/>
    <w:rsid w:val="005E2FCB"/>
    <w:rsid w:val="005E5FFD"/>
    <w:rsid w:val="005E6B1F"/>
    <w:rsid w:val="005F2261"/>
    <w:rsid w:val="005F25C7"/>
    <w:rsid w:val="005F2F1F"/>
    <w:rsid w:val="005F3032"/>
    <w:rsid w:val="005F5732"/>
    <w:rsid w:val="005F7CF4"/>
    <w:rsid w:val="00600B24"/>
    <w:rsid w:val="0060106E"/>
    <w:rsid w:val="00601998"/>
    <w:rsid w:val="00602FF5"/>
    <w:rsid w:val="00603162"/>
    <w:rsid w:val="006048E9"/>
    <w:rsid w:val="006049B5"/>
    <w:rsid w:val="0060501F"/>
    <w:rsid w:val="00607931"/>
    <w:rsid w:val="00611025"/>
    <w:rsid w:val="006129DF"/>
    <w:rsid w:val="0061439F"/>
    <w:rsid w:val="00614CF7"/>
    <w:rsid w:val="00614D8E"/>
    <w:rsid w:val="00615310"/>
    <w:rsid w:val="00615965"/>
    <w:rsid w:val="00616616"/>
    <w:rsid w:val="0062014E"/>
    <w:rsid w:val="00621576"/>
    <w:rsid w:val="00621C51"/>
    <w:rsid w:val="006222BC"/>
    <w:rsid w:val="006227B9"/>
    <w:rsid w:val="00626B88"/>
    <w:rsid w:val="00630879"/>
    <w:rsid w:val="00634D25"/>
    <w:rsid w:val="00635512"/>
    <w:rsid w:val="0063649D"/>
    <w:rsid w:val="00640723"/>
    <w:rsid w:val="00642BD6"/>
    <w:rsid w:val="006437A8"/>
    <w:rsid w:val="00643A2C"/>
    <w:rsid w:val="006457A1"/>
    <w:rsid w:val="00646E12"/>
    <w:rsid w:val="0065091A"/>
    <w:rsid w:val="0065281C"/>
    <w:rsid w:val="00652A28"/>
    <w:rsid w:val="00653F62"/>
    <w:rsid w:val="006555A1"/>
    <w:rsid w:val="0065618A"/>
    <w:rsid w:val="00657948"/>
    <w:rsid w:val="006617DD"/>
    <w:rsid w:val="00661BED"/>
    <w:rsid w:val="00662FED"/>
    <w:rsid w:val="00664DA3"/>
    <w:rsid w:val="00665136"/>
    <w:rsid w:val="00665ABF"/>
    <w:rsid w:val="0066774E"/>
    <w:rsid w:val="00671A94"/>
    <w:rsid w:val="00672CB9"/>
    <w:rsid w:val="00672F4A"/>
    <w:rsid w:val="00675938"/>
    <w:rsid w:val="00675A6B"/>
    <w:rsid w:val="00676D0D"/>
    <w:rsid w:val="00676EE2"/>
    <w:rsid w:val="006778A7"/>
    <w:rsid w:val="00680D18"/>
    <w:rsid w:val="00681BBE"/>
    <w:rsid w:val="006844EF"/>
    <w:rsid w:val="00684CC9"/>
    <w:rsid w:val="006856C3"/>
    <w:rsid w:val="00687BF7"/>
    <w:rsid w:val="00697185"/>
    <w:rsid w:val="00697B19"/>
    <w:rsid w:val="006A016F"/>
    <w:rsid w:val="006A3A1A"/>
    <w:rsid w:val="006A4A05"/>
    <w:rsid w:val="006B2791"/>
    <w:rsid w:val="006B2C0F"/>
    <w:rsid w:val="006B3251"/>
    <w:rsid w:val="006B4003"/>
    <w:rsid w:val="006B5B3A"/>
    <w:rsid w:val="006B60FB"/>
    <w:rsid w:val="006C04DE"/>
    <w:rsid w:val="006C11B1"/>
    <w:rsid w:val="006C1C59"/>
    <w:rsid w:val="006C23A4"/>
    <w:rsid w:val="006C2AA9"/>
    <w:rsid w:val="006C35D0"/>
    <w:rsid w:val="006C3665"/>
    <w:rsid w:val="006C56CC"/>
    <w:rsid w:val="006C5E33"/>
    <w:rsid w:val="006C61DA"/>
    <w:rsid w:val="006C6461"/>
    <w:rsid w:val="006C66A7"/>
    <w:rsid w:val="006C6F95"/>
    <w:rsid w:val="006C77AB"/>
    <w:rsid w:val="006C79B8"/>
    <w:rsid w:val="006D1AA9"/>
    <w:rsid w:val="006D1E93"/>
    <w:rsid w:val="006D30A2"/>
    <w:rsid w:val="006D35FB"/>
    <w:rsid w:val="006D3CAC"/>
    <w:rsid w:val="006D5236"/>
    <w:rsid w:val="006D68CE"/>
    <w:rsid w:val="006D6FDE"/>
    <w:rsid w:val="006D7615"/>
    <w:rsid w:val="006E0D31"/>
    <w:rsid w:val="006E3178"/>
    <w:rsid w:val="006E3208"/>
    <w:rsid w:val="006F0C83"/>
    <w:rsid w:val="006F1FA9"/>
    <w:rsid w:val="006F2019"/>
    <w:rsid w:val="006F2B86"/>
    <w:rsid w:val="006F31C3"/>
    <w:rsid w:val="006F3315"/>
    <w:rsid w:val="006F3F63"/>
    <w:rsid w:val="006F55CC"/>
    <w:rsid w:val="006F6B60"/>
    <w:rsid w:val="00701601"/>
    <w:rsid w:val="00704044"/>
    <w:rsid w:val="00704EE6"/>
    <w:rsid w:val="00705543"/>
    <w:rsid w:val="00706F6C"/>
    <w:rsid w:val="00710D39"/>
    <w:rsid w:val="00710F97"/>
    <w:rsid w:val="00711831"/>
    <w:rsid w:val="00711D06"/>
    <w:rsid w:val="00714030"/>
    <w:rsid w:val="007145C8"/>
    <w:rsid w:val="0071754C"/>
    <w:rsid w:val="00717621"/>
    <w:rsid w:val="0072191F"/>
    <w:rsid w:val="007255FB"/>
    <w:rsid w:val="00725DE8"/>
    <w:rsid w:val="007260FD"/>
    <w:rsid w:val="00726499"/>
    <w:rsid w:val="00727605"/>
    <w:rsid w:val="00734FBE"/>
    <w:rsid w:val="007439AD"/>
    <w:rsid w:val="0074440F"/>
    <w:rsid w:val="00750C1A"/>
    <w:rsid w:val="007531AE"/>
    <w:rsid w:val="00753FA9"/>
    <w:rsid w:val="0075449B"/>
    <w:rsid w:val="00757786"/>
    <w:rsid w:val="007600DF"/>
    <w:rsid w:val="007604ED"/>
    <w:rsid w:val="00762A0D"/>
    <w:rsid w:val="00764464"/>
    <w:rsid w:val="007648C4"/>
    <w:rsid w:val="00765018"/>
    <w:rsid w:val="0077291A"/>
    <w:rsid w:val="00773B4C"/>
    <w:rsid w:val="00777BEE"/>
    <w:rsid w:val="0078121D"/>
    <w:rsid w:val="00781336"/>
    <w:rsid w:val="00782286"/>
    <w:rsid w:val="0078229A"/>
    <w:rsid w:val="00785B7C"/>
    <w:rsid w:val="007878CD"/>
    <w:rsid w:val="007902C9"/>
    <w:rsid w:val="00790E4D"/>
    <w:rsid w:val="00791957"/>
    <w:rsid w:val="00791F11"/>
    <w:rsid w:val="0079231F"/>
    <w:rsid w:val="0079261B"/>
    <w:rsid w:val="00794FC0"/>
    <w:rsid w:val="007954C9"/>
    <w:rsid w:val="0079782D"/>
    <w:rsid w:val="007A1131"/>
    <w:rsid w:val="007A1B76"/>
    <w:rsid w:val="007A202A"/>
    <w:rsid w:val="007A310F"/>
    <w:rsid w:val="007A40D1"/>
    <w:rsid w:val="007A6C37"/>
    <w:rsid w:val="007B17D7"/>
    <w:rsid w:val="007B2CAE"/>
    <w:rsid w:val="007B2DE3"/>
    <w:rsid w:val="007B31AF"/>
    <w:rsid w:val="007B4451"/>
    <w:rsid w:val="007B5A68"/>
    <w:rsid w:val="007B5D53"/>
    <w:rsid w:val="007B6E5C"/>
    <w:rsid w:val="007B6E60"/>
    <w:rsid w:val="007C0940"/>
    <w:rsid w:val="007C2FF9"/>
    <w:rsid w:val="007C37E1"/>
    <w:rsid w:val="007C47B9"/>
    <w:rsid w:val="007C6130"/>
    <w:rsid w:val="007C76C3"/>
    <w:rsid w:val="007D093B"/>
    <w:rsid w:val="007D0967"/>
    <w:rsid w:val="007D0AEE"/>
    <w:rsid w:val="007D140F"/>
    <w:rsid w:val="007D4022"/>
    <w:rsid w:val="007D5F87"/>
    <w:rsid w:val="007D622D"/>
    <w:rsid w:val="007D641C"/>
    <w:rsid w:val="007D6F6E"/>
    <w:rsid w:val="007D74B9"/>
    <w:rsid w:val="007E2FA0"/>
    <w:rsid w:val="007E32D0"/>
    <w:rsid w:val="007E379C"/>
    <w:rsid w:val="007E44C7"/>
    <w:rsid w:val="007E502D"/>
    <w:rsid w:val="007E6C3B"/>
    <w:rsid w:val="007E6C63"/>
    <w:rsid w:val="007E7607"/>
    <w:rsid w:val="007E7974"/>
    <w:rsid w:val="007E7AA0"/>
    <w:rsid w:val="007F1D62"/>
    <w:rsid w:val="007F268C"/>
    <w:rsid w:val="007F6A0A"/>
    <w:rsid w:val="0080201B"/>
    <w:rsid w:val="00803A8C"/>
    <w:rsid w:val="00803AC1"/>
    <w:rsid w:val="00804CE3"/>
    <w:rsid w:val="00805070"/>
    <w:rsid w:val="00807218"/>
    <w:rsid w:val="00807297"/>
    <w:rsid w:val="00807345"/>
    <w:rsid w:val="00810D5F"/>
    <w:rsid w:val="00812033"/>
    <w:rsid w:val="00813C89"/>
    <w:rsid w:val="0081793C"/>
    <w:rsid w:val="00820120"/>
    <w:rsid w:val="0082021A"/>
    <w:rsid w:val="0082275B"/>
    <w:rsid w:val="00824711"/>
    <w:rsid w:val="00830000"/>
    <w:rsid w:val="00831701"/>
    <w:rsid w:val="008324A4"/>
    <w:rsid w:val="00832AD8"/>
    <w:rsid w:val="00834AA6"/>
    <w:rsid w:val="00834B81"/>
    <w:rsid w:val="00835E53"/>
    <w:rsid w:val="0083633F"/>
    <w:rsid w:val="00840879"/>
    <w:rsid w:val="008437D2"/>
    <w:rsid w:val="00844152"/>
    <w:rsid w:val="00844EE1"/>
    <w:rsid w:val="00845C03"/>
    <w:rsid w:val="0084730F"/>
    <w:rsid w:val="00850C77"/>
    <w:rsid w:val="00851351"/>
    <w:rsid w:val="00851ACD"/>
    <w:rsid w:val="0085216E"/>
    <w:rsid w:val="0085230E"/>
    <w:rsid w:val="008538AE"/>
    <w:rsid w:val="008541AD"/>
    <w:rsid w:val="00855529"/>
    <w:rsid w:val="00861AFE"/>
    <w:rsid w:val="00861D50"/>
    <w:rsid w:val="008620BE"/>
    <w:rsid w:val="008645EF"/>
    <w:rsid w:val="00866058"/>
    <w:rsid w:val="008667B0"/>
    <w:rsid w:val="00870A72"/>
    <w:rsid w:val="00870CC5"/>
    <w:rsid w:val="00870DC0"/>
    <w:rsid w:val="00870E3C"/>
    <w:rsid w:val="00872248"/>
    <w:rsid w:val="00872606"/>
    <w:rsid w:val="00872FB9"/>
    <w:rsid w:val="00873692"/>
    <w:rsid w:val="00874475"/>
    <w:rsid w:val="00874842"/>
    <w:rsid w:val="00874FBA"/>
    <w:rsid w:val="008758C7"/>
    <w:rsid w:val="0087631B"/>
    <w:rsid w:val="00876A42"/>
    <w:rsid w:val="00877856"/>
    <w:rsid w:val="00882401"/>
    <w:rsid w:val="008844F2"/>
    <w:rsid w:val="00890E12"/>
    <w:rsid w:val="00891B7D"/>
    <w:rsid w:val="00891BF1"/>
    <w:rsid w:val="00891D87"/>
    <w:rsid w:val="008A203C"/>
    <w:rsid w:val="008A48C0"/>
    <w:rsid w:val="008A5463"/>
    <w:rsid w:val="008A577B"/>
    <w:rsid w:val="008A5B0D"/>
    <w:rsid w:val="008A62D5"/>
    <w:rsid w:val="008A7730"/>
    <w:rsid w:val="008A7C96"/>
    <w:rsid w:val="008B4B0C"/>
    <w:rsid w:val="008B5733"/>
    <w:rsid w:val="008B74AF"/>
    <w:rsid w:val="008B7DED"/>
    <w:rsid w:val="008C00A2"/>
    <w:rsid w:val="008C194A"/>
    <w:rsid w:val="008C1A82"/>
    <w:rsid w:val="008C2A33"/>
    <w:rsid w:val="008C39BE"/>
    <w:rsid w:val="008C3B5D"/>
    <w:rsid w:val="008C50D7"/>
    <w:rsid w:val="008C5B81"/>
    <w:rsid w:val="008D2C63"/>
    <w:rsid w:val="008D3CB3"/>
    <w:rsid w:val="008D4667"/>
    <w:rsid w:val="008D6F0C"/>
    <w:rsid w:val="008E17BB"/>
    <w:rsid w:val="008E4B4E"/>
    <w:rsid w:val="008E6830"/>
    <w:rsid w:val="008E68DD"/>
    <w:rsid w:val="008E6DE8"/>
    <w:rsid w:val="008F0229"/>
    <w:rsid w:val="008F274A"/>
    <w:rsid w:val="008F6587"/>
    <w:rsid w:val="0090012D"/>
    <w:rsid w:val="00900D33"/>
    <w:rsid w:val="00901022"/>
    <w:rsid w:val="0090239A"/>
    <w:rsid w:val="009058CD"/>
    <w:rsid w:val="00905B38"/>
    <w:rsid w:val="00907839"/>
    <w:rsid w:val="0091160E"/>
    <w:rsid w:val="00912154"/>
    <w:rsid w:val="00912FD9"/>
    <w:rsid w:val="009140A5"/>
    <w:rsid w:val="00917A92"/>
    <w:rsid w:val="00917F81"/>
    <w:rsid w:val="00923969"/>
    <w:rsid w:val="0092476C"/>
    <w:rsid w:val="00924C23"/>
    <w:rsid w:val="00924D5F"/>
    <w:rsid w:val="00925474"/>
    <w:rsid w:val="00927FAA"/>
    <w:rsid w:val="009301BD"/>
    <w:rsid w:val="00932037"/>
    <w:rsid w:val="00932C00"/>
    <w:rsid w:val="00936FB2"/>
    <w:rsid w:val="00937660"/>
    <w:rsid w:val="0094103E"/>
    <w:rsid w:val="00941289"/>
    <w:rsid w:val="00941871"/>
    <w:rsid w:val="00942E02"/>
    <w:rsid w:val="009431BF"/>
    <w:rsid w:val="009434E9"/>
    <w:rsid w:val="00944EA2"/>
    <w:rsid w:val="00946B59"/>
    <w:rsid w:val="009473B7"/>
    <w:rsid w:val="009508B2"/>
    <w:rsid w:val="00956519"/>
    <w:rsid w:val="00961142"/>
    <w:rsid w:val="00961CC6"/>
    <w:rsid w:val="00963364"/>
    <w:rsid w:val="00964613"/>
    <w:rsid w:val="00972D52"/>
    <w:rsid w:val="0097735D"/>
    <w:rsid w:val="00977C7F"/>
    <w:rsid w:val="00980792"/>
    <w:rsid w:val="00981D57"/>
    <w:rsid w:val="00982BB1"/>
    <w:rsid w:val="00982DAA"/>
    <w:rsid w:val="00987EE3"/>
    <w:rsid w:val="00987EEA"/>
    <w:rsid w:val="009901E0"/>
    <w:rsid w:val="00991CE9"/>
    <w:rsid w:val="00992D45"/>
    <w:rsid w:val="00995D75"/>
    <w:rsid w:val="00996F80"/>
    <w:rsid w:val="00997D97"/>
    <w:rsid w:val="009A5632"/>
    <w:rsid w:val="009A6481"/>
    <w:rsid w:val="009A6570"/>
    <w:rsid w:val="009A667F"/>
    <w:rsid w:val="009B14B2"/>
    <w:rsid w:val="009B20BA"/>
    <w:rsid w:val="009C03B1"/>
    <w:rsid w:val="009C10B3"/>
    <w:rsid w:val="009C1B20"/>
    <w:rsid w:val="009C399C"/>
    <w:rsid w:val="009C4C92"/>
    <w:rsid w:val="009C5F53"/>
    <w:rsid w:val="009C60CB"/>
    <w:rsid w:val="009C7257"/>
    <w:rsid w:val="009D0AF0"/>
    <w:rsid w:val="009D1EDE"/>
    <w:rsid w:val="009D1F39"/>
    <w:rsid w:val="009D24E3"/>
    <w:rsid w:val="009D30C9"/>
    <w:rsid w:val="009D3510"/>
    <w:rsid w:val="009D4998"/>
    <w:rsid w:val="009D6C9E"/>
    <w:rsid w:val="009E061F"/>
    <w:rsid w:val="009E1640"/>
    <w:rsid w:val="009E381A"/>
    <w:rsid w:val="009E41BD"/>
    <w:rsid w:val="009E6318"/>
    <w:rsid w:val="009E730E"/>
    <w:rsid w:val="009E7BBF"/>
    <w:rsid w:val="009E7E78"/>
    <w:rsid w:val="009F13B6"/>
    <w:rsid w:val="009F2947"/>
    <w:rsid w:val="009F2D1E"/>
    <w:rsid w:val="009F4F14"/>
    <w:rsid w:val="00A01A61"/>
    <w:rsid w:val="00A02B3E"/>
    <w:rsid w:val="00A045A1"/>
    <w:rsid w:val="00A05099"/>
    <w:rsid w:val="00A10D17"/>
    <w:rsid w:val="00A11052"/>
    <w:rsid w:val="00A122E5"/>
    <w:rsid w:val="00A131EF"/>
    <w:rsid w:val="00A13E6A"/>
    <w:rsid w:val="00A14EF0"/>
    <w:rsid w:val="00A153DA"/>
    <w:rsid w:val="00A15D1F"/>
    <w:rsid w:val="00A17D41"/>
    <w:rsid w:val="00A17E2F"/>
    <w:rsid w:val="00A2167F"/>
    <w:rsid w:val="00A21DD8"/>
    <w:rsid w:val="00A22CBC"/>
    <w:rsid w:val="00A23125"/>
    <w:rsid w:val="00A24A69"/>
    <w:rsid w:val="00A24C1A"/>
    <w:rsid w:val="00A25432"/>
    <w:rsid w:val="00A31185"/>
    <w:rsid w:val="00A317CB"/>
    <w:rsid w:val="00A31B92"/>
    <w:rsid w:val="00A32A0A"/>
    <w:rsid w:val="00A36BC2"/>
    <w:rsid w:val="00A36D4A"/>
    <w:rsid w:val="00A37D64"/>
    <w:rsid w:val="00A4024C"/>
    <w:rsid w:val="00A43D08"/>
    <w:rsid w:val="00A44C68"/>
    <w:rsid w:val="00A44E9E"/>
    <w:rsid w:val="00A452C4"/>
    <w:rsid w:val="00A47888"/>
    <w:rsid w:val="00A51155"/>
    <w:rsid w:val="00A53E45"/>
    <w:rsid w:val="00A5755B"/>
    <w:rsid w:val="00A579FA"/>
    <w:rsid w:val="00A60EEC"/>
    <w:rsid w:val="00A6576D"/>
    <w:rsid w:val="00A66A67"/>
    <w:rsid w:val="00A71062"/>
    <w:rsid w:val="00A7270D"/>
    <w:rsid w:val="00A74097"/>
    <w:rsid w:val="00A743D7"/>
    <w:rsid w:val="00A74891"/>
    <w:rsid w:val="00A77730"/>
    <w:rsid w:val="00A777A5"/>
    <w:rsid w:val="00A821A4"/>
    <w:rsid w:val="00A828D5"/>
    <w:rsid w:val="00A83BD6"/>
    <w:rsid w:val="00A84AA4"/>
    <w:rsid w:val="00A84DEC"/>
    <w:rsid w:val="00A87CFD"/>
    <w:rsid w:val="00A923CC"/>
    <w:rsid w:val="00A92450"/>
    <w:rsid w:val="00AA1008"/>
    <w:rsid w:val="00AA1A3F"/>
    <w:rsid w:val="00AA6471"/>
    <w:rsid w:val="00AA64D2"/>
    <w:rsid w:val="00AA766E"/>
    <w:rsid w:val="00AB1FD0"/>
    <w:rsid w:val="00AB2ED0"/>
    <w:rsid w:val="00AB576D"/>
    <w:rsid w:val="00AB679E"/>
    <w:rsid w:val="00AB7F66"/>
    <w:rsid w:val="00AC0F87"/>
    <w:rsid w:val="00AC348B"/>
    <w:rsid w:val="00AC3FF4"/>
    <w:rsid w:val="00AC5731"/>
    <w:rsid w:val="00AD1043"/>
    <w:rsid w:val="00AD3407"/>
    <w:rsid w:val="00AD3EFD"/>
    <w:rsid w:val="00AD43C9"/>
    <w:rsid w:val="00AD59FB"/>
    <w:rsid w:val="00AD6BAB"/>
    <w:rsid w:val="00AE0F79"/>
    <w:rsid w:val="00AE402D"/>
    <w:rsid w:val="00AE5AF4"/>
    <w:rsid w:val="00AE7BA9"/>
    <w:rsid w:val="00AF0FF5"/>
    <w:rsid w:val="00AF3C00"/>
    <w:rsid w:val="00AF7BA4"/>
    <w:rsid w:val="00B01003"/>
    <w:rsid w:val="00B029A8"/>
    <w:rsid w:val="00B03B52"/>
    <w:rsid w:val="00B07C68"/>
    <w:rsid w:val="00B07EF1"/>
    <w:rsid w:val="00B1361D"/>
    <w:rsid w:val="00B159CD"/>
    <w:rsid w:val="00B1686C"/>
    <w:rsid w:val="00B17092"/>
    <w:rsid w:val="00B17742"/>
    <w:rsid w:val="00B201C5"/>
    <w:rsid w:val="00B20F66"/>
    <w:rsid w:val="00B23673"/>
    <w:rsid w:val="00B2738F"/>
    <w:rsid w:val="00B31969"/>
    <w:rsid w:val="00B346D3"/>
    <w:rsid w:val="00B34868"/>
    <w:rsid w:val="00B34FDE"/>
    <w:rsid w:val="00B3679B"/>
    <w:rsid w:val="00B379BD"/>
    <w:rsid w:val="00B41B7F"/>
    <w:rsid w:val="00B41FA7"/>
    <w:rsid w:val="00B4392E"/>
    <w:rsid w:val="00B4457C"/>
    <w:rsid w:val="00B44B69"/>
    <w:rsid w:val="00B5150E"/>
    <w:rsid w:val="00B51A6A"/>
    <w:rsid w:val="00B51E3B"/>
    <w:rsid w:val="00B5319B"/>
    <w:rsid w:val="00B53D4C"/>
    <w:rsid w:val="00B5494F"/>
    <w:rsid w:val="00B551FC"/>
    <w:rsid w:val="00B56383"/>
    <w:rsid w:val="00B56771"/>
    <w:rsid w:val="00B60684"/>
    <w:rsid w:val="00B62692"/>
    <w:rsid w:val="00B63956"/>
    <w:rsid w:val="00B65199"/>
    <w:rsid w:val="00B656A3"/>
    <w:rsid w:val="00B65CF1"/>
    <w:rsid w:val="00B6703D"/>
    <w:rsid w:val="00B6746A"/>
    <w:rsid w:val="00B701CF"/>
    <w:rsid w:val="00B71129"/>
    <w:rsid w:val="00B72B53"/>
    <w:rsid w:val="00B73D37"/>
    <w:rsid w:val="00B73F2A"/>
    <w:rsid w:val="00B74BAC"/>
    <w:rsid w:val="00B80319"/>
    <w:rsid w:val="00B803B4"/>
    <w:rsid w:val="00B81203"/>
    <w:rsid w:val="00B82A46"/>
    <w:rsid w:val="00B83AAF"/>
    <w:rsid w:val="00B840AD"/>
    <w:rsid w:val="00B84753"/>
    <w:rsid w:val="00B84953"/>
    <w:rsid w:val="00B84C4E"/>
    <w:rsid w:val="00B91675"/>
    <w:rsid w:val="00B945EB"/>
    <w:rsid w:val="00B96C78"/>
    <w:rsid w:val="00B976DD"/>
    <w:rsid w:val="00BA0362"/>
    <w:rsid w:val="00BA5624"/>
    <w:rsid w:val="00BA5F19"/>
    <w:rsid w:val="00BA729C"/>
    <w:rsid w:val="00BB07E8"/>
    <w:rsid w:val="00BB1C88"/>
    <w:rsid w:val="00BB5A1C"/>
    <w:rsid w:val="00BB5C34"/>
    <w:rsid w:val="00BB6D99"/>
    <w:rsid w:val="00BC17C5"/>
    <w:rsid w:val="00BC229B"/>
    <w:rsid w:val="00BC29B0"/>
    <w:rsid w:val="00BC4CBB"/>
    <w:rsid w:val="00BC7A36"/>
    <w:rsid w:val="00BC7A98"/>
    <w:rsid w:val="00BC7D75"/>
    <w:rsid w:val="00BD1282"/>
    <w:rsid w:val="00BD2BC1"/>
    <w:rsid w:val="00BD3D7E"/>
    <w:rsid w:val="00BD4AB4"/>
    <w:rsid w:val="00BD75EA"/>
    <w:rsid w:val="00BE0C38"/>
    <w:rsid w:val="00BE40C7"/>
    <w:rsid w:val="00BE4D1E"/>
    <w:rsid w:val="00BE58DC"/>
    <w:rsid w:val="00BE5965"/>
    <w:rsid w:val="00BE6C51"/>
    <w:rsid w:val="00BE6F47"/>
    <w:rsid w:val="00BE7695"/>
    <w:rsid w:val="00BF0294"/>
    <w:rsid w:val="00BF0B90"/>
    <w:rsid w:val="00BF2080"/>
    <w:rsid w:val="00BF25D6"/>
    <w:rsid w:val="00BF2C74"/>
    <w:rsid w:val="00BF3A57"/>
    <w:rsid w:val="00BF439D"/>
    <w:rsid w:val="00BF463D"/>
    <w:rsid w:val="00BF54F4"/>
    <w:rsid w:val="00BF58A9"/>
    <w:rsid w:val="00C00F6B"/>
    <w:rsid w:val="00C03B36"/>
    <w:rsid w:val="00C042FA"/>
    <w:rsid w:val="00C07BFB"/>
    <w:rsid w:val="00C108FC"/>
    <w:rsid w:val="00C115C7"/>
    <w:rsid w:val="00C11DD8"/>
    <w:rsid w:val="00C12663"/>
    <w:rsid w:val="00C14676"/>
    <w:rsid w:val="00C157A9"/>
    <w:rsid w:val="00C15A1B"/>
    <w:rsid w:val="00C20941"/>
    <w:rsid w:val="00C20CE3"/>
    <w:rsid w:val="00C21621"/>
    <w:rsid w:val="00C21FDD"/>
    <w:rsid w:val="00C2295D"/>
    <w:rsid w:val="00C22C39"/>
    <w:rsid w:val="00C26966"/>
    <w:rsid w:val="00C3135E"/>
    <w:rsid w:val="00C320C9"/>
    <w:rsid w:val="00C32F84"/>
    <w:rsid w:val="00C34303"/>
    <w:rsid w:val="00C34BBF"/>
    <w:rsid w:val="00C37168"/>
    <w:rsid w:val="00C37DE9"/>
    <w:rsid w:val="00C37ECF"/>
    <w:rsid w:val="00C40F9F"/>
    <w:rsid w:val="00C43C28"/>
    <w:rsid w:val="00C44B93"/>
    <w:rsid w:val="00C44BF2"/>
    <w:rsid w:val="00C45AD2"/>
    <w:rsid w:val="00C45D13"/>
    <w:rsid w:val="00C477AC"/>
    <w:rsid w:val="00C50536"/>
    <w:rsid w:val="00C51042"/>
    <w:rsid w:val="00C51B05"/>
    <w:rsid w:val="00C545DB"/>
    <w:rsid w:val="00C55D3F"/>
    <w:rsid w:val="00C56F70"/>
    <w:rsid w:val="00C57D2C"/>
    <w:rsid w:val="00C61F2F"/>
    <w:rsid w:val="00C62210"/>
    <w:rsid w:val="00C623E9"/>
    <w:rsid w:val="00C64534"/>
    <w:rsid w:val="00C651FD"/>
    <w:rsid w:val="00C657C8"/>
    <w:rsid w:val="00C6659A"/>
    <w:rsid w:val="00C66861"/>
    <w:rsid w:val="00C718B4"/>
    <w:rsid w:val="00C719A4"/>
    <w:rsid w:val="00C742D7"/>
    <w:rsid w:val="00C75D1B"/>
    <w:rsid w:val="00C75E0C"/>
    <w:rsid w:val="00C77C51"/>
    <w:rsid w:val="00C80C2B"/>
    <w:rsid w:val="00C81379"/>
    <w:rsid w:val="00C824C5"/>
    <w:rsid w:val="00C84EEF"/>
    <w:rsid w:val="00C8579E"/>
    <w:rsid w:val="00C85A6F"/>
    <w:rsid w:val="00C85AC2"/>
    <w:rsid w:val="00C912DE"/>
    <w:rsid w:val="00C91FCF"/>
    <w:rsid w:val="00C92983"/>
    <w:rsid w:val="00C929BA"/>
    <w:rsid w:val="00C936B8"/>
    <w:rsid w:val="00C938B6"/>
    <w:rsid w:val="00C93BF7"/>
    <w:rsid w:val="00C94FDC"/>
    <w:rsid w:val="00C963AD"/>
    <w:rsid w:val="00CA0F02"/>
    <w:rsid w:val="00CA1722"/>
    <w:rsid w:val="00CA3399"/>
    <w:rsid w:val="00CA35A6"/>
    <w:rsid w:val="00CA6C89"/>
    <w:rsid w:val="00CA7C36"/>
    <w:rsid w:val="00CB0A58"/>
    <w:rsid w:val="00CB19AF"/>
    <w:rsid w:val="00CB26AA"/>
    <w:rsid w:val="00CB62AD"/>
    <w:rsid w:val="00CB652E"/>
    <w:rsid w:val="00CB67E2"/>
    <w:rsid w:val="00CB6F7F"/>
    <w:rsid w:val="00CC10D6"/>
    <w:rsid w:val="00CC247A"/>
    <w:rsid w:val="00CC2EDC"/>
    <w:rsid w:val="00CC3D87"/>
    <w:rsid w:val="00CC3E13"/>
    <w:rsid w:val="00CC4920"/>
    <w:rsid w:val="00CC6CAE"/>
    <w:rsid w:val="00CC6DCD"/>
    <w:rsid w:val="00CC727E"/>
    <w:rsid w:val="00CC72B3"/>
    <w:rsid w:val="00CC73D3"/>
    <w:rsid w:val="00CC7E47"/>
    <w:rsid w:val="00CD031E"/>
    <w:rsid w:val="00CD0D4A"/>
    <w:rsid w:val="00CD1B60"/>
    <w:rsid w:val="00CD59C2"/>
    <w:rsid w:val="00CD67A7"/>
    <w:rsid w:val="00CD7D76"/>
    <w:rsid w:val="00CE0476"/>
    <w:rsid w:val="00CE2055"/>
    <w:rsid w:val="00CE2A7F"/>
    <w:rsid w:val="00CE3D19"/>
    <w:rsid w:val="00CE55E4"/>
    <w:rsid w:val="00CE615C"/>
    <w:rsid w:val="00CE6336"/>
    <w:rsid w:val="00CF0737"/>
    <w:rsid w:val="00CF1334"/>
    <w:rsid w:val="00CF3C57"/>
    <w:rsid w:val="00CF71BD"/>
    <w:rsid w:val="00D00D23"/>
    <w:rsid w:val="00D01580"/>
    <w:rsid w:val="00D019DF"/>
    <w:rsid w:val="00D02E38"/>
    <w:rsid w:val="00D04EC7"/>
    <w:rsid w:val="00D07652"/>
    <w:rsid w:val="00D13D25"/>
    <w:rsid w:val="00D14D4C"/>
    <w:rsid w:val="00D15CC6"/>
    <w:rsid w:val="00D21A1A"/>
    <w:rsid w:val="00D25974"/>
    <w:rsid w:val="00D25D70"/>
    <w:rsid w:val="00D26528"/>
    <w:rsid w:val="00D27731"/>
    <w:rsid w:val="00D30B99"/>
    <w:rsid w:val="00D31A86"/>
    <w:rsid w:val="00D32158"/>
    <w:rsid w:val="00D3320D"/>
    <w:rsid w:val="00D340E3"/>
    <w:rsid w:val="00D40F50"/>
    <w:rsid w:val="00D431BE"/>
    <w:rsid w:val="00D4572A"/>
    <w:rsid w:val="00D46DC8"/>
    <w:rsid w:val="00D47B66"/>
    <w:rsid w:val="00D5204A"/>
    <w:rsid w:val="00D522AB"/>
    <w:rsid w:val="00D528A8"/>
    <w:rsid w:val="00D54455"/>
    <w:rsid w:val="00D60FA8"/>
    <w:rsid w:val="00D62856"/>
    <w:rsid w:val="00D63B73"/>
    <w:rsid w:val="00D64089"/>
    <w:rsid w:val="00D653BB"/>
    <w:rsid w:val="00D656C1"/>
    <w:rsid w:val="00D66C1E"/>
    <w:rsid w:val="00D67379"/>
    <w:rsid w:val="00D674EB"/>
    <w:rsid w:val="00D67775"/>
    <w:rsid w:val="00D7272B"/>
    <w:rsid w:val="00D737F6"/>
    <w:rsid w:val="00D75004"/>
    <w:rsid w:val="00D75074"/>
    <w:rsid w:val="00D76A88"/>
    <w:rsid w:val="00D80CA5"/>
    <w:rsid w:val="00D81829"/>
    <w:rsid w:val="00D9135D"/>
    <w:rsid w:val="00D91ED6"/>
    <w:rsid w:val="00D93EE9"/>
    <w:rsid w:val="00D97805"/>
    <w:rsid w:val="00DA0962"/>
    <w:rsid w:val="00DA2D60"/>
    <w:rsid w:val="00DA50AF"/>
    <w:rsid w:val="00DA6E04"/>
    <w:rsid w:val="00DB19CB"/>
    <w:rsid w:val="00DB311D"/>
    <w:rsid w:val="00DB3B55"/>
    <w:rsid w:val="00DB3BC6"/>
    <w:rsid w:val="00DB5921"/>
    <w:rsid w:val="00DC0780"/>
    <w:rsid w:val="00DC2250"/>
    <w:rsid w:val="00DC2AE6"/>
    <w:rsid w:val="00DC666A"/>
    <w:rsid w:val="00DD2149"/>
    <w:rsid w:val="00DD2B6A"/>
    <w:rsid w:val="00DD4A07"/>
    <w:rsid w:val="00DE1F2E"/>
    <w:rsid w:val="00DE2D38"/>
    <w:rsid w:val="00DE4F7E"/>
    <w:rsid w:val="00DE681A"/>
    <w:rsid w:val="00DF0813"/>
    <w:rsid w:val="00DF1676"/>
    <w:rsid w:val="00DF3A3C"/>
    <w:rsid w:val="00DF3F41"/>
    <w:rsid w:val="00DF492E"/>
    <w:rsid w:val="00DF5885"/>
    <w:rsid w:val="00DF7FD4"/>
    <w:rsid w:val="00E00B2F"/>
    <w:rsid w:val="00E00E91"/>
    <w:rsid w:val="00E01F77"/>
    <w:rsid w:val="00E0224C"/>
    <w:rsid w:val="00E02587"/>
    <w:rsid w:val="00E03757"/>
    <w:rsid w:val="00E051E9"/>
    <w:rsid w:val="00E06E8F"/>
    <w:rsid w:val="00E07302"/>
    <w:rsid w:val="00E11E82"/>
    <w:rsid w:val="00E124C2"/>
    <w:rsid w:val="00E13817"/>
    <w:rsid w:val="00E2109F"/>
    <w:rsid w:val="00E22003"/>
    <w:rsid w:val="00E23C05"/>
    <w:rsid w:val="00E248E6"/>
    <w:rsid w:val="00E250EE"/>
    <w:rsid w:val="00E25A4C"/>
    <w:rsid w:val="00E270E6"/>
    <w:rsid w:val="00E30398"/>
    <w:rsid w:val="00E30BDF"/>
    <w:rsid w:val="00E32ED3"/>
    <w:rsid w:val="00E33F69"/>
    <w:rsid w:val="00E37386"/>
    <w:rsid w:val="00E42356"/>
    <w:rsid w:val="00E42B04"/>
    <w:rsid w:val="00E436BE"/>
    <w:rsid w:val="00E44D41"/>
    <w:rsid w:val="00E45388"/>
    <w:rsid w:val="00E453BC"/>
    <w:rsid w:val="00E458D5"/>
    <w:rsid w:val="00E477A9"/>
    <w:rsid w:val="00E47FAB"/>
    <w:rsid w:val="00E5017B"/>
    <w:rsid w:val="00E50D83"/>
    <w:rsid w:val="00E5113E"/>
    <w:rsid w:val="00E517F3"/>
    <w:rsid w:val="00E51C8E"/>
    <w:rsid w:val="00E54A92"/>
    <w:rsid w:val="00E550C9"/>
    <w:rsid w:val="00E5604A"/>
    <w:rsid w:val="00E56056"/>
    <w:rsid w:val="00E566D4"/>
    <w:rsid w:val="00E6375B"/>
    <w:rsid w:val="00E65181"/>
    <w:rsid w:val="00E67259"/>
    <w:rsid w:val="00E67CC5"/>
    <w:rsid w:val="00E7147A"/>
    <w:rsid w:val="00E71542"/>
    <w:rsid w:val="00E71D4A"/>
    <w:rsid w:val="00E71FEF"/>
    <w:rsid w:val="00E7372A"/>
    <w:rsid w:val="00E811F7"/>
    <w:rsid w:val="00E81F10"/>
    <w:rsid w:val="00E8279E"/>
    <w:rsid w:val="00E85D6A"/>
    <w:rsid w:val="00E8696B"/>
    <w:rsid w:val="00E87F37"/>
    <w:rsid w:val="00E901D2"/>
    <w:rsid w:val="00E911C3"/>
    <w:rsid w:val="00E96D5B"/>
    <w:rsid w:val="00E97A35"/>
    <w:rsid w:val="00E97AC6"/>
    <w:rsid w:val="00E97AD4"/>
    <w:rsid w:val="00E97F6C"/>
    <w:rsid w:val="00EA0927"/>
    <w:rsid w:val="00EA15F7"/>
    <w:rsid w:val="00EA5214"/>
    <w:rsid w:val="00EA5AD6"/>
    <w:rsid w:val="00EA6228"/>
    <w:rsid w:val="00EA7448"/>
    <w:rsid w:val="00EB04E1"/>
    <w:rsid w:val="00EB0B9B"/>
    <w:rsid w:val="00EB18AC"/>
    <w:rsid w:val="00EB2540"/>
    <w:rsid w:val="00EB3B49"/>
    <w:rsid w:val="00EC0B86"/>
    <w:rsid w:val="00EC0F99"/>
    <w:rsid w:val="00EC1139"/>
    <w:rsid w:val="00EC2B99"/>
    <w:rsid w:val="00EC67B1"/>
    <w:rsid w:val="00EC7449"/>
    <w:rsid w:val="00EC78A9"/>
    <w:rsid w:val="00ED0A33"/>
    <w:rsid w:val="00ED2B5C"/>
    <w:rsid w:val="00ED2C9D"/>
    <w:rsid w:val="00ED32EF"/>
    <w:rsid w:val="00ED6AEE"/>
    <w:rsid w:val="00ED702D"/>
    <w:rsid w:val="00ED75B3"/>
    <w:rsid w:val="00EE00F1"/>
    <w:rsid w:val="00EE1FB9"/>
    <w:rsid w:val="00EE3C1A"/>
    <w:rsid w:val="00EE4E08"/>
    <w:rsid w:val="00EE4F92"/>
    <w:rsid w:val="00EE619E"/>
    <w:rsid w:val="00EF0098"/>
    <w:rsid w:val="00EF188B"/>
    <w:rsid w:val="00EF2034"/>
    <w:rsid w:val="00EF2285"/>
    <w:rsid w:val="00EF565B"/>
    <w:rsid w:val="00EF6E32"/>
    <w:rsid w:val="00EF72C8"/>
    <w:rsid w:val="00EF76E5"/>
    <w:rsid w:val="00F00E0B"/>
    <w:rsid w:val="00F0435E"/>
    <w:rsid w:val="00F104EC"/>
    <w:rsid w:val="00F211BA"/>
    <w:rsid w:val="00F222BF"/>
    <w:rsid w:val="00F23E1D"/>
    <w:rsid w:val="00F24F7B"/>
    <w:rsid w:val="00F27692"/>
    <w:rsid w:val="00F30956"/>
    <w:rsid w:val="00F313BE"/>
    <w:rsid w:val="00F32844"/>
    <w:rsid w:val="00F3381F"/>
    <w:rsid w:val="00F36B6B"/>
    <w:rsid w:val="00F3758B"/>
    <w:rsid w:val="00F37983"/>
    <w:rsid w:val="00F37B82"/>
    <w:rsid w:val="00F416CA"/>
    <w:rsid w:val="00F41C90"/>
    <w:rsid w:val="00F439DA"/>
    <w:rsid w:val="00F5026B"/>
    <w:rsid w:val="00F5239A"/>
    <w:rsid w:val="00F52E19"/>
    <w:rsid w:val="00F55637"/>
    <w:rsid w:val="00F55BAF"/>
    <w:rsid w:val="00F5735A"/>
    <w:rsid w:val="00F57435"/>
    <w:rsid w:val="00F57F0C"/>
    <w:rsid w:val="00F61322"/>
    <w:rsid w:val="00F62629"/>
    <w:rsid w:val="00F67DA7"/>
    <w:rsid w:val="00F7000D"/>
    <w:rsid w:val="00F7039C"/>
    <w:rsid w:val="00F70722"/>
    <w:rsid w:val="00F72598"/>
    <w:rsid w:val="00F7312C"/>
    <w:rsid w:val="00F73209"/>
    <w:rsid w:val="00F76322"/>
    <w:rsid w:val="00F76CF3"/>
    <w:rsid w:val="00F80E5B"/>
    <w:rsid w:val="00F8170D"/>
    <w:rsid w:val="00F829B2"/>
    <w:rsid w:val="00F83692"/>
    <w:rsid w:val="00F86812"/>
    <w:rsid w:val="00F874DF"/>
    <w:rsid w:val="00F87E1D"/>
    <w:rsid w:val="00F87F59"/>
    <w:rsid w:val="00F90D72"/>
    <w:rsid w:val="00F90FAB"/>
    <w:rsid w:val="00F918E5"/>
    <w:rsid w:val="00F93176"/>
    <w:rsid w:val="00F93BB0"/>
    <w:rsid w:val="00F95634"/>
    <w:rsid w:val="00F95BB0"/>
    <w:rsid w:val="00F961A1"/>
    <w:rsid w:val="00F965DE"/>
    <w:rsid w:val="00FA395C"/>
    <w:rsid w:val="00FA7B05"/>
    <w:rsid w:val="00FB0348"/>
    <w:rsid w:val="00FB17ED"/>
    <w:rsid w:val="00FB6D25"/>
    <w:rsid w:val="00FC3EC6"/>
    <w:rsid w:val="00FC4E8F"/>
    <w:rsid w:val="00FC602D"/>
    <w:rsid w:val="00FC6972"/>
    <w:rsid w:val="00FC77F7"/>
    <w:rsid w:val="00FD1E00"/>
    <w:rsid w:val="00FD21FB"/>
    <w:rsid w:val="00FD30F5"/>
    <w:rsid w:val="00FD3A55"/>
    <w:rsid w:val="00FD594F"/>
    <w:rsid w:val="00FD75EF"/>
    <w:rsid w:val="00FD7A42"/>
    <w:rsid w:val="00FE1ABA"/>
    <w:rsid w:val="00FE5049"/>
    <w:rsid w:val="00FE5283"/>
    <w:rsid w:val="00FE6821"/>
    <w:rsid w:val="00FE78FE"/>
    <w:rsid w:val="00FF0904"/>
    <w:rsid w:val="00FF1959"/>
    <w:rsid w:val="00FF30C2"/>
    <w:rsid w:val="00FF38FF"/>
    <w:rsid w:val="00FF45A4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093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0"/>
      <w:lang/>
    </w:rPr>
  </w:style>
  <w:style w:type="paragraph" w:styleId="2">
    <w:name w:val="heading 2"/>
    <w:basedOn w:val="1"/>
    <w:next w:val="a0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0"/>
    <w:next w:val="a0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0"/>
    </w:rPr>
  </w:style>
  <w:style w:type="paragraph" w:styleId="4">
    <w:name w:val="heading 4"/>
    <w:basedOn w:val="a0"/>
    <w:next w:val="a0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sz w:val="22"/>
      <w:szCs w:val="20"/>
    </w:rPr>
  </w:style>
  <w:style w:type="paragraph" w:styleId="5">
    <w:name w:val="heading 5"/>
    <w:basedOn w:val="a0"/>
    <w:next w:val="a0"/>
    <w:link w:val="50"/>
    <w:qFormat/>
    <w:rsid w:val="0009093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09093C"/>
    <w:pPr>
      <w:tabs>
        <w:tab w:val="num" w:pos="0"/>
      </w:tabs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lang w:val="ru-RU" w:eastAsia="ru-RU"/>
    </w:rPr>
  </w:style>
  <w:style w:type="character" w:customStyle="1" w:styleId="30">
    <w:name w:val="Заголовок 3 Знак"/>
    <w:link w:val="3"/>
    <w:locked/>
    <w:rsid w:val="0009093C"/>
    <w:rPr>
      <w:sz w:val="26"/>
      <w:lang w:val="ru-RU" w:eastAsia="ru-RU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sz w:val="22"/>
      <w:lang w:val="ru-RU" w:eastAsia="ru-RU"/>
    </w:rPr>
  </w:style>
  <w:style w:type="character" w:customStyle="1" w:styleId="50">
    <w:name w:val="Заголовок 5 Знак"/>
    <w:link w:val="5"/>
    <w:locked/>
    <w:rsid w:val="0009093C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locked/>
    <w:rsid w:val="0009093C"/>
    <w:rPr>
      <w:b/>
      <w:sz w:val="22"/>
      <w:lang w:val="ru-RU" w:eastAsia="ru-RU"/>
    </w:rPr>
  </w:style>
  <w:style w:type="character" w:customStyle="1" w:styleId="70">
    <w:name w:val="Заголовок 7 Знак"/>
    <w:link w:val="7"/>
    <w:locked/>
    <w:rsid w:val="0009093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09093C"/>
    <w:rPr>
      <w:i/>
      <w:sz w:val="24"/>
      <w:lang w:val="ru-RU" w:eastAsia="ru-RU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lang w:val="ru-RU" w:eastAsia="ru-RU"/>
    </w:rPr>
  </w:style>
  <w:style w:type="table" w:styleId="a4">
    <w:name w:val="Table Grid"/>
    <w:basedOn w:val="a2"/>
    <w:rsid w:val="0009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9093C"/>
    <w:rPr>
      <w:color w:val="0000FF"/>
      <w:u w:val="single"/>
    </w:rPr>
  </w:style>
  <w:style w:type="paragraph" w:styleId="a6">
    <w:name w:val="footer"/>
    <w:basedOn w:val="a0"/>
    <w:link w:val="a7"/>
    <w:rsid w:val="0009093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locked/>
    <w:rsid w:val="0009093C"/>
    <w:rPr>
      <w:sz w:val="24"/>
      <w:lang w:val="ru-RU" w:eastAsia="ru-RU"/>
    </w:rPr>
  </w:style>
  <w:style w:type="character" w:styleId="a8">
    <w:name w:val="page number"/>
    <w:basedOn w:val="a1"/>
    <w:rsid w:val="0009093C"/>
  </w:style>
  <w:style w:type="paragraph" w:styleId="11">
    <w:name w:val="toc 1"/>
    <w:basedOn w:val="a0"/>
    <w:next w:val="a0"/>
    <w:autoRedefine/>
    <w:semiHidden/>
    <w:rsid w:val="0094103E"/>
    <w:pPr>
      <w:tabs>
        <w:tab w:val="right" w:leader="dot" w:pos="9923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semiHidden/>
    <w:rsid w:val="0009093C"/>
    <w:pPr>
      <w:ind w:left="240"/>
    </w:pPr>
  </w:style>
  <w:style w:type="paragraph" w:styleId="31">
    <w:name w:val="toc 3"/>
    <w:basedOn w:val="a0"/>
    <w:next w:val="a0"/>
    <w:autoRedefine/>
    <w:semiHidden/>
    <w:rsid w:val="0009093C"/>
    <w:pPr>
      <w:ind w:left="480"/>
    </w:pPr>
  </w:style>
  <w:style w:type="paragraph" w:styleId="a9">
    <w:name w:val="Balloon Text"/>
    <w:basedOn w:val="a0"/>
    <w:link w:val="aa"/>
    <w:semiHidden/>
    <w:rsid w:val="0009093C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locked/>
    <w:rsid w:val="0009093C"/>
    <w:rPr>
      <w:rFonts w:ascii="Tahoma" w:hAnsi="Tahoma"/>
      <w:sz w:val="16"/>
      <w:lang w:val="ru-RU" w:eastAsia="ru-RU"/>
    </w:rPr>
  </w:style>
  <w:style w:type="character" w:styleId="ab">
    <w:name w:val="FollowedHyperlink"/>
    <w:rsid w:val="0009093C"/>
    <w:rPr>
      <w:color w:val="800080"/>
      <w:u w:val="single"/>
    </w:rPr>
  </w:style>
  <w:style w:type="paragraph" w:styleId="ac">
    <w:name w:val="Body Text"/>
    <w:aliases w:val="Body Text Char"/>
    <w:basedOn w:val="a0"/>
    <w:link w:val="ad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link w:val="ac"/>
    <w:locked/>
    <w:rsid w:val="0009093C"/>
    <w:rPr>
      <w:b/>
      <w:sz w:val="32"/>
      <w:lang w:val="ru-RU" w:eastAsia="ru-RU"/>
    </w:rPr>
  </w:style>
  <w:style w:type="character" w:customStyle="1" w:styleId="apple-style-span">
    <w:name w:val="apple-style-span"/>
    <w:rsid w:val="0009093C"/>
  </w:style>
  <w:style w:type="paragraph" w:styleId="ae">
    <w:name w:val="header"/>
    <w:basedOn w:val="a0"/>
    <w:link w:val="af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locked/>
    <w:rsid w:val="0009093C"/>
    <w:rPr>
      <w:lang w:val="ru-RU" w:eastAsia="ru-RU"/>
    </w:rPr>
  </w:style>
  <w:style w:type="paragraph" w:styleId="af0">
    <w:name w:val="Normal (Web)"/>
    <w:basedOn w:val="a0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0"/>
    <w:link w:val="af1"/>
    <w:rsid w:val="0009093C"/>
    <w:pPr>
      <w:numPr>
        <w:numId w:val="2"/>
      </w:num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link w:val="a"/>
    <w:locked/>
    <w:rsid w:val="0009093C"/>
    <w:rPr>
      <w:sz w:val="24"/>
      <w:lang w:val="ru-RU" w:eastAsia="ru-RU"/>
    </w:rPr>
  </w:style>
  <w:style w:type="paragraph" w:styleId="32">
    <w:name w:val="Body Text Indent 3"/>
    <w:basedOn w:val="a0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0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lang w:val="ru-RU" w:eastAsia="ru-RU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0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rsid w:val="0009093C"/>
    <w:pPr>
      <w:tabs>
        <w:tab w:val="num" w:pos="4680"/>
      </w:tabs>
      <w:ind w:left="720" w:hanging="1800"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0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0"/>
    <w:link w:val="25"/>
    <w:rsid w:val="0009093C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lang w:val="ru-RU" w:eastAsia="ru-RU"/>
    </w:rPr>
  </w:style>
  <w:style w:type="paragraph" w:customStyle="1" w:styleId="14">
    <w:name w:val="Стиль14"/>
    <w:basedOn w:val="a0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093C"/>
    <w:pPr>
      <w:ind w:left="284"/>
      <w:jc w:val="center"/>
      <w:outlineLvl w:val="0"/>
    </w:pPr>
    <w:rPr>
      <w:b/>
      <w:szCs w:val="20"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093C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locked/>
    <w:rsid w:val="0009093C"/>
    <w:rPr>
      <w:sz w:val="16"/>
      <w:lang w:val="ru-RU" w:eastAsia="ru-RU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0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0"/>
    <w:link w:val="afa"/>
    <w:semiHidden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customStyle="1" w:styleId="NoSpacing">
    <w:name w:val="No Spacing"/>
    <w:link w:val="NoSpacingChar"/>
    <w:rsid w:val="0009093C"/>
    <w:rPr>
      <w:rFonts w:ascii="Calibri" w:hAnsi="Calibri"/>
      <w:sz w:val="22"/>
      <w:szCs w:val="22"/>
    </w:rPr>
  </w:style>
  <w:style w:type="paragraph" w:customStyle="1" w:styleId="TOCHeading">
    <w:name w:val="TOC Heading"/>
    <w:basedOn w:val="1"/>
    <w:next w:val="a0"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b">
    <w:name w:val="Emphasis"/>
    <w:qFormat/>
    <w:rsid w:val="00BF3A57"/>
    <w:rPr>
      <w:i/>
    </w:rPr>
  </w:style>
  <w:style w:type="paragraph" w:customStyle="1" w:styleId="ListParagraph">
    <w:name w:val="List Paragraph"/>
    <w:basedOn w:val="a0"/>
    <w:link w:val="ListParagraphChar1"/>
    <w:rsid w:val="00347912"/>
    <w:pPr>
      <w:spacing w:after="200" w:line="360" w:lineRule="auto"/>
      <w:ind w:left="720"/>
    </w:pPr>
    <w:rPr>
      <w:rFonts w:ascii="Arial" w:hAnsi="Arial"/>
      <w:sz w:val="22"/>
      <w:szCs w:val="20"/>
      <w:lang w:val="en-US" w:eastAsia="en-US"/>
    </w:rPr>
  </w:style>
  <w:style w:type="character" w:customStyle="1" w:styleId="ListParagraphChar1">
    <w:name w:val="List Paragraph Char1"/>
    <w:link w:val="ListParagraph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rsid w:val="00347912"/>
    <w:pPr>
      <w:spacing w:line="360" w:lineRule="auto"/>
      <w:jc w:val="center"/>
    </w:pPr>
    <w:rPr>
      <w:rFonts w:ascii="Arial" w:hAnsi="Arial"/>
      <w:snapToGrid w:val="0"/>
      <w:szCs w:val="20"/>
      <w:lang/>
    </w:rPr>
  </w:style>
  <w:style w:type="character" w:customStyle="1" w:styleId="27">
    <w:name w:val="Стиль2 Знак"/>
    <w:link w:val="26"/>
    <w:locked/>
    <w:rsid w:val="00347912"/>
    <w:rPr>
      <w:rFonts w:ascii="Arial" w:hAnsi="Arial"/>
      <w:snapToGrid w:val="0"/>
      <w:sz w:val="24"/>
    </w:rPr>
  </w:style>
  <w:style w:type="table" w:customStyle="1" w:styleId="19">
    <w:name w:val="Сетка таблицы1"/>
    <w:rsid w:val="0034791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0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0C3CC7"/>
    <w:rPr>
      <w:rFonts w:ascii="Courier New" w:hAnsi="Courier New"/>
    </w:rPr>
  </w:style>
  <w:style w:type="character" w:customStyle="1" w:styleId="HeaderChar">
    <w:name w:val="Header Char"/>
    <w:locked/>
    <w:rsid w:val="000C3CC7"/>
    <w:rPr>
      <w:lang w:val="ru-RU" w:eastAsia="ru-RU"/>
    </w:rPr>
  </w:style>
  <w:style w:type="table" w:customStyle="1" w:styleId="28">
    <w:name w:val="Сетка таблицы2"/>
    <w:rsid w:val="006F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rsid w:val="006F6B60"/>
    <w:pPr>
      <w:tabs>
        <w:tab w:val="num" w:pos="4680"/>
      </w:tabs>
      <w:ind w:left="720" w:hanging="1800"/>
    </w:pPr>
    <w:rPr>
      <w:sz w:val="20"/>
      <w:szCs w:val="20"/>
    </w:rPr>
  </w:style>
  <w:style w:type="table" w:customStyle="1" w:styleId="111">
    <w:name w:val="Сетка таблицы11"/>
    <w:rsid w:val="006F6B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semiHidden/>
    <w:rsid w:val="00D431BE"/>
    <w:rPr>
      <w:sz w:val="24"/>
    </w:rPr>
  </w:style>
  <w:style w:type="paragraph" w:customStyle="1" w:styleId="112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rsid w:val="001C4DC7"/>
    <w:pPr>
      <w:tabs>
        <w:tab w:val="num" w:pos="4680"/>
      </w:tabs>
      <w:ind w:left="720" w:hanging="1800"/>
    </w:pPr>
    <w:rPr>
      <w:sz w:val="20"/>
      <w:szCs w:val="20"/>
    </w:rPr>
  </w:style>
  <w:style w:type="table" w:customStyle="1" w:styleId="1110">
    <w:name w:val="Сетка таблицы111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1C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semiHidden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semiHidden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semiHidden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semiHidden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semiHidden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semiHidden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E67CC5"/>
    <w:rPr>
      <w:b/>
      <w:sz w:val="26"/>
    </w:rPr>
  </w:style>
  <w:style w:type="character" w:customStyle="1" w:styleId="191">
    <w:name w:val="Знак Знак191"/>
    <w:locked/>
    <w:rsid w:val="002A6947"/>
    <w:rPr>
      <w:b/>
      <w:sz w:val="28"/>
    </w:rPr>
  </w:style>
  <w:style w:type="character" w:customStyle="1" w:styleId="180">
    <w:name w:val="Знак Знак18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locked/>
    <w:rsid w:val="002A6947"/>
    <w:rPr>
      <w:sz w:val="26"/>
      <w:lang w:val="ru-RU" w:eastAsia="ru-RU"/>
    </w:rPr>
  </w:style>
  <w:style w:type="character" w:customStyle="1" w:styleId="161">
    <w:name w:val="Знак Знак16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locked/>
    <w:rsid w:val="002A6947"/>
    <w:rPr>
      <w:sz w:val="24"/>
      <w:lang w:val="ru-RU" w:eastAsia="ru-RU"/>
    </w:rPr>
  </w:style>
  <w:style w:type="character" w:customStyle="1" w:styleId="123">
    <w:name w:val="Знак Знак12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2A6947"/>
    <w:rPr>
      <w:sz w:val="24"/>
      <w:lang w:val="ru-RU" w:eastAsia="ru-RU"/>
    </w:rPr>
  </w:style>
  <w:style w:type="character" w:customStyle="1" w:styleId="92">
    <w:name w:val="Знак Знак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locked/>
    <w:rsid w:val="002A6947"/>
    <w:rPr>
      <w:lang w:val="ru-RU" w:eastAsia="ru-RU"/>
    </w:rPr>
  </w:style>
  <w:style w:type="character" w:customStyle="1" w:styleId="72">
    <w:name w:val="Знак Знак7"/>
    <w:locked/>
    <w:rsid w:val="002A6947"/>
    <w:rPr>
      <w:sz w:val="24"/>
      <w:lang w:val="ru-RU" w:eastAsia="ru-RU"/>
    </w:rPr>
  </w:style>
  <w:style w:type="character" w:customStyle="1" w:styleId="62">
    <w:name w:val="Знак Знак6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2A6947"/>
    <w:rPr>
      <w:lang w:val="ru-RU" w:eastAsia="ru-RU"/>
    </w:rPr>
  </w:style>
  <w:style w:type="character" w:customStyle="1" w:styleId="43">
    <w:name w:val="Знак Знак4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locked/>
    <w:rsid w:val="002A6947"/>
    <w:rPr>
      <w:sz w:val="24"/>
      <w:lang w:val="ru-RU" w:eastAsia="ru-RU"/>
    </w:rPr>
  </w:style>
  <w:style w:type="character" w:customStyle="1" w:styleId="1c">
    <w:name w:val="Знак Знак1"/>
    <w:locked/>
    <w:rsid w:val="002A6947"/>
    <w:rPr>
      <w:sz w:val="16"/>
      <w:lang w:val="ru-RU" w:eastAsia="ru-RU"/>
    </w:rPr>
  </w:style>
  <w:style w:type="character" w:customStyle="1" w:styleId="afc">
    <w:name w:val="Знак Знак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rsid w:val="002A6947"/>
    <w:rPr>
      <w:rFonts w:ascii="Calibri" w:hAnsi="Calibri"/>
      <w:sz w:val="22"/>
      <w:szCs w:val="22"/>
    </w:rPr>
  </w:style>
  <w:style w:type="table" w:customStyle="1" w:styleId="63">
    <w:name w:val="Сетка таблицы6"/>
    <w:rsid w:val="00F3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F328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/>
      <w:b/>
      <w:kern w:val="32"/>
      <w:sz w:val="32"/>
    </w:rPr>
  </w:style>
  <w:style w:type="character" w:customStyle="1" w:styleId="PlaceholderText">
    <w:name w:val="Placeholder Text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/>
    </w:rPr>
  </w:style>
  <w:style w:type="character" w:customStyle="1" w:styleId="NoSpacingChar">
    <w:name w:val="No Spacing Char"/>
    <w:link w:val="NoSpacing"/>
    <w:locked/>
    <w:rsid w:val="00E11E82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image" Target="media/image24.w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3" Type="http://schemas.openxmlformats.org/officeDocument/2006/relationships/oleObject" Target="embeddings/oleObject18.bin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22.wmf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83867016623008"/>
          <c:y val="7.0320991057737994E-2"/>
          <c:w val="0.89816132983377051"/>
          <c:h val="0.7588145901893556"/>
        </c:manualLayout>
      </c:layout>
      <c:lineChart>
        <c:grouping val="standard"/>
        <c:ser>
          <c:idx val="0"/>
          <c:order val="0"/>
          <c:tx>
            <c:v>Без инвестиций</c:v>
          </c:tx>
          <c:cat>
            <c:numRef>
              <c:f>'Тариф Берикуль'!$A$27:$A$43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cat>
          <c:val>
            <c:numRef>
              <c:f>'Тариф Берикуль'!$B$27:$B$43</c:f>
              <c:numCache>
                <c:formatCode>0.00</c:formatCode>
                <c:ptCount val="17"/>
                <c:pt idx="0">
                  <c:v>2702.03</c:v>
                </c:pt>
                <c:pt idx="1">
                  <c:v>2864.1518000000005</c:v>
                </c:pt>
                <c:pt idx="2">
                  <c:v>3036.0009080000009</c:v>
                </c:pt>
                <c:pt idx="3">
                  <c:v>3218.1609624800008</c:v>
                </c:pt>
                <c:pt idx="4">
                  <c:v>3411.2506202288005</c:v>
                </c:pt>
                <c:pt idx="5">
                  <c:v>3615.9256574425303</c:v>
                </c:pt>
                <c:pt idx="6">
                  <c:v>3832.8811968890832</c:v>
                </c:pt>
                <c:pt idx="7">
                  <c:v>4062.8540687024265</c:v>
                </c:pt>
                <c:pt idx="8">
                  <c:v>4306.6253128245726</c:v>
                </c:pt>
                <c:pt idx="9">
                  <c:v>4565.0228315940503</c:v>
                </c:pt>
                <c:pt idx="10">
                  <c:v>4838.9242014896945</c:v>
                </c:pt>
                <c:pt idx="11">
                  <c:v>5129.2596535790744</c:v>
                </c:pt>
                <c:pt idx="12">
                  <c:v>5437.0152327938213</c:v>
                </c:pt>
                <c:pt idx="13">
                  <c:v>5763.2361467614492</c:v>
                </c:pt>
                <c:pt idx="14">
                  <c:v>6109.0303155671345</c:v>
                </c:pt>
                <c:pt idx="15">
                  <c:v>6475.5721345011652</c:v>
                </c:pt>
                <c:pt idx="16">
                  <c:v>6864.1064625712343</c:v>
                </c:pt>
              </c:numCache>
            </c:numRef>
          </c:val>
        </c:ser>
        <c:ser>
          <c:idx val="1"/>
          <c:order val="1"/>
          <c:tx>
            <c:v>С инвестициями</c:v>
          </c:tx>
          <c:cat>
            <c:numRef>
              <c:f>'Тариф Берикуль'!$A$27:$A$43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cat>
          <c:val>
            <c:numRef>
              <c:f>'Тариф Берикуль'!$I$27:$I$43</c:f>
              <c:numCache>
                <c:formatCode>General</c:formatCode>
                <c:ptCount val="17"/>
                <c:pt idx="0">
                  <c:v>2702.03</c:v>
                </c:pt>
                <c:pt idx="1">
                  <c:v>3172.0787062429495</c:v>
                </c:pt>
                <c:pt idx="2">
                  <c:v>2876.6108603300008</c:v>
                </c:pt>
                <c:pt idx="3">
                  <c:v>3049.2075119498008</c:v>
                </c:pt>
                <c:pt idx="4">
                  <c:v>3232.1599626667894</c:v>
                </c:pt>
                <c:pt idx="5">
                  <c:v>3426.0895604267948</c:v>
                </c:pt>
                <c:pt idx="6">
                  <c:v>3631.6549340524052</c:v>
                </c:pt>
                <c:pt idx="7">
                  <c:v>4091.1475101520782</c:v>
                </c:pt>
                <c:pt idx="8">
                  <c:v>4080.5274839012827</c:v>
                </c:pt>
                <c:pt idx="9">
                  <c:v>4325.3591329353603</c:v>
                </c:pt>
                <c:pt idx="10">
                  <c:v>5233.3770107439632</c:v>
                </c:pt>
                <c:pt idx="11">
                  <c:v>4859.973521766171</c:v>
                </c:pt>
                <c:pt idx="12">
                  <c:v>5151.5719330721422</c:v>
                </c:pt>
                <c:pt idx="13">
                  <c:v>5460.666249056475</c:v>
                </c:pt>
                <c:pt idx="14">
                  <c:v>5788.3062239998644</c:v>
                </c:pt>
                <c:pt idx="15">
                  <c:v>6135.604597439853</c:v>
                </c:pt>
                <c:pt idx="16">
                  <c:v>6503.7408732862414</c:v>
                </c:pt>
              </c:numCache>
            </c:numRef>
          </c:val>
        </c:ser>
        <c:marker val="1"/>
        <c:axId val="129525632"/>
        <c:axId val="129527168"/>
      </c:lineChart>
      <c:catAx>
        <c:axId val="129525632"/>
        <c:scaling>
          <c:orientation val="minMax"/>
        </c:scaling>
        <c:axPos val="b"/>
        <c:numFmt formatCode="General" sourceLinked="1"/>
        <c:tickLblPos val="nextTo"/>
        <c:crossAx val="129527168"/>
        <c:crosses val="autoZero"/>
        <c:auto val="1"/>
        <c:lblAlgn val="ctr"/>
        <c:lblOffset val="100"/>
      </c:catAx>
      <c:valAx>
        <c:axId val="129527168"/>
        <c:scaling>
          <c:orientation val="minMax"/>
          <c:min val="1500"/>
        </c:scaling>
        <c:axPos val="l"/>
        <c:majorGridlines/>
        <c:numFmt formatCode="0" sourceLinked="0"/>
        <c:tickLblPos val="nextTo"/>
        <c:crossAx val="129525632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5FA-0385-4289-8EDD-ADA71C6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User</cp:lastModifiedBy>
  <cp:revision>2</cp:revision>
  <cp:lastPrinted>2018-03-20T04:46:00Z</cp:lastPrinted>
  <dcterms:created xsi:type="dcterms:W3CDTF">2019-03-12T03:19:00Z</dcterms:created>
  <dcterms:modified xsi:type="dcterms:W3CDTF">2019-03-12T03:19:00Z</dcterms:modified>
</cp:coreProperties>
</file>